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69D05" w14:textId="77777777"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14:paraId="74A2AA4C" w14:textId="77777777" w:rsidR="00105E2D" w:rsidRPr="009A3347"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8C5F76">
        <w:rPr>
          <w:rFonts w:ascii="Arial" w:hAnsi="Arial" w:cs="Arial"/>
          <w:sz w:val="24"/>
          <w:szCs w:val="24"/>
        </w:rPr>
        <w:t xml:space="preserve">3, </w:t>
      </w:r>
      <w:r w:rsidRPr="009A3347">
        <w:rPr>
          <w:rFonts w:ascii="Arial" w:hAnsi="Arial" w:cs="Arial"/>
          <w:sz w:val="24"/>
          <w:szCs w:val="24"/>
        </w:rPr>
        <w:t>5</w:t>
      </w:r>
      <w:r w:rsidR="008C5F76">
        <w:rPr>
          <w:rFonts w:ascii="Arial" w:hAnsi="Arial" w:cs="Arial"/>
          <w:sz w:val="24"/>
          <w:szCs w:val="24"/>
        </w:rPr>
        <w:t>,</w:t>
      </w:r>
      <w:r w:rsidRPr="009A3347">
        <w:rPr>
          <w:rFonts w:ascii="Arial" w:hAnsi="Arial" w:cs="Arial"/>
          <w:sz w:val="24"/>
          <w:szCs w:val="24"/>
        </w:rPr>
        <w:t xml:space="preserve"> and 21 of the N</w:t>
      </w:r>
      <w:r w:rsidR="00BC1FCC">
        <w:rPr>
          <w:rFonts w:ascii="Arial" w:hAnsi="Arial" w:cs="Arial"/>
          <w:sz w:val="24"/>
          <w:szCs w:val="24"/>
        </w:rPr>
        <w:t>ational Agreement</w:t>
      </w:r>
      <w:r w:rsidRPr="009A3347">
        <w:rPr>
          <w:rFonts w:ascii="Arial" w:hAnsi="Arial" w:cs="Arial"/>
          <w:sz w:val="24"/>
          <w:szCs w:val="24"/>
        </w:rPr>
        <w:t xml:space="preserve"> and 20 C.F.R. 1</w:t>
      </w:r>
      <w:r w:rsidR="00BC1FCC">
        <w:rPr>
          <w:rFonts w:ascii="Arial" w:hAnsi="Arial" w:cs="Arial"/>
          <w:sz w:val="24"/>
          <w:szCs w:val="24"/>
        </w:rPr>
        <w:t>0 when they improperly calculated CCA COP and/or Wage Loss Compensation</w:t>
      </w:r>
      <w:r w:rsidRPr="009A3347">
        <w:rPr>
          <w:rFonts w:ascii="Arial" w:hAnsi="Arial" w:cs="Arial"/>
          <w:sz w:val="24"/>
          <w:szCs w:val="24"/>
        </w:rPr>
        <w:t>, and if so, what should the remedy be?</w:t>
      </w:r>
    </w:p>
    <w:p w14:paraId="1F6C0B84" w14:textId="77777777" w:rsidR="00BC1FCC" w:rsidRDefault="00BC1FCC" w:rsidP="00105E2D">
      <w:pPr>
        <w:spacing w:before="240" w:after="0" w:line="240" w:lineRule="auto"/>
        <w:rPr>
          <w:rFonts w:ascii="Arial" w:hAnsi="Arial" w:cs="Arial"/>
          <w:b/>
          <w:sz w:val="32"/>
          <w:szCs w:val="32"/>
        </w:rPr>
      </w:pPr>
    </w:p>
    <w:p w14:paraId="0F027BA2" w14:textId="77777777"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14:paraId="6D4D9D90" w14:textId="77777777" w:rsidR="0021450E"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14:paraId="55A2817E" w14:textId="77777777" w:rsidR="00BC1FCC" w:rsidRPr="009A3347" w:rsidRDefault="00BC1FCC" w:rsidP="00105E2D">
      <w:pPr>
        <w:spacing w:before="240" w:after="0" w:line="240" w:lineRule="auto"/>
        <w:rPr>
          <w:rFonts w:ascii="Arial" w:hAnsi="Arial" w:cs="Arial"/>
          <w:b/>
          <w:sz w:val="32"/>
          <w:szCs w:val="32"/>
        </w:rPr>
      </w:pPr>
    </w:p>
    <w:p w14:paraId="564E9311" w14:textId="77777777"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suffered a traumatic on-the-job injury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14:paraId="1F6CDA48" w14:textId="77777777" w:rsidR="00040DCF" w:rsidRPr="0081075D" w:rsidRDefault="00040DCF" w:rsidP="0081075D">
      <w:pPr>
        <w:pStyle w:val="ListParagraph"/>
        <w:spacing w:before="240" w:after="0" w:line="240" w:lineRule="auto"/>
        <w:rPr>
          <w:rFonts w:ascii="Arial" w:hAnsi="Arial" w:cs="Arial"/>
          <w:sz w:val="24"/>
          <w:szCs w:val="24"/>
        </w:rPr>
      </w:pPr>
    </w:p>
    <w:p w14:paraId="2DFEAD3C" w14:textId="77777777" w:rsidR="00040DCF" w:rsidRPr="009A3347" w:rsidRDefault="00040DCF" w:rsidP="00040DCF">
      <w:pPr>
        <w:pStyle w:val="ListParagraph"/>
        <w:spacing w:before="240" w:after="0" w:line="240" w:lineRule="auto"/>
        <w:ind w:left="1440"/>
        <w:rPr>
          <w:rFonts w:ascii="Arial" w:hAnsi="Arial" w:cs="Arial"/>
          <w:i/>
          <w:sz w:val="24"/>
          <w:szCs w:val="24"/>
        </w:rPr>
      </w:pPr>
    </w:p>
    <w:p w14:paraId="1E48AFAA" w14:textId="77777777" w:rsidR="00040DCF" w:rsidRPr="0018261B" w:rsidRDefault="00040DCF" w:rsidP="0018261B">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81075D">
        <w:rPr>
          <w:rFonts w:ascii="Arial" w:hAnsi="Arial" w:cs="Arial"/>
          <w:sz w:val="24"/>
          <w:szCs w:val="24"/>
        </w:rPr>
        <w:t>’s claim was accepted by OWCP and was entitled to Continuation of COP and/or Wage Loss Compensation.  This is documented by the Acceptance Letter from the Dept. of Labor</w:t>
      </w:r>
      <w:r w:rsidR="0018261B">
        <w:rPr>
          <w:rFonts w:ascii="Arial" w:hAnsi="Arial" w:cs="Arial"/>
          <w:sz w:val="24"/>
          <w:szCs w:val="24"/>
        </w:rPr>
        <w:t>.</w:t>
      </w:r>
    </w:p>
    <w:p w14:paraId="6587D091" w14:textId="77777777" w:rsidR="0021450E" w:rsidRPr="009A3347" w:rsidRDefault="0021450E" w:rsidP="0021450E">
      <w:pPr>
        <w:spacing w:after="0" w:line="240" w:lineRule="auto"/>
        <w:rPr>
          <w:rFonts w:ascii="Arial" w:hAnsi="Arial" w:cs="Arial"/>
          <w:sz w:val="24"/>
          <w:szCs w:val="24"/>
        </w:rPr>
      </w:pPr>
    </w:p>
    <w:p w14:paraId="26593347" w14:textId="77777777" w:rsidR="00040DCF" w:rsidRPr="009A3347" w:rsidRDefault="00040DCF" w:rsidP="00040DCF">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Article 21.4 of the National Agreement states:</w:t>
      </w:r>
    </w:p>
    <w:p w14:paraId="4710F426" w14:textId="77777777" w:rsidR="00040DCF" w:rsidRPr="009A3347" w:rsidRDefault="00040DCF" w:rsidP="00040DCF">
      <w:pPr>
        <w:pStyle w:val="ListParagraph"/>
        <w:spacing w:before="240" w:after="0" w:line="240" w:lineRule="auto"/>
        <w:ind w:left="1440"/>
        <w:rPr>
          <w:rFonts w:ascii="Arial" w:hAnsi="Arial" w:cs="Arial"/>
          <w:sz w:val="24"/>
          <w:szCs w:val="24"/>
        </w:rPr>
      </w:pPr>
    </w:p>
    <w:p w14:paraId="707328F9"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14:paraId="0CF7CA20" w14:textId="77777777"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1911F63C" w14:textId="77777777" w:rsidR="00C42CCF" w:rsidRPr="009A3347" w:rsidRDefault="00C42CCF" w:rsidP="00C42CCF">
      <w:pPr>
        <w:pStyle w:val="ListParagraph"/>
        <w:spacing w:before="240" w:after="0" w:line="240" w:lineRule="auto"/>
        <w:ind w:left="1440"/>
        <w:rPr>
          <w:rFonts w:ascii="Arial" w:hAnsi="Arial" w:cs="Arial"/>
          <w:i/>
          <w:sz w:val="24"/>
          <w:szCs w:val="24"/>
        </w:rPr>
      </w:pPr>
    </w:p>
    <w:p w14:paraId="61200FA5" w14:textId="77777777" w:rsidR="00040DCF" w:rsidRPr="009A3347" w:rsidRDefault="00C42CCF" w:rsidP="00C42CCF">
      <w:pPr>
        <w:pStyle w:val="ListParagraph"/>
        <w:numPr>
          <w:ilvl w:val="0"/>
          <w:numId w:val="1"/>
        </w:numPr>
        <w:spacing w:before="240" w:after="0" w:line="240" w:lineRule="auto"/>
        <w:rPr>
          <w:rFonts w:ascii="Arial" w:hAnsi="Arial" w:cs="Arial"/>
          <w:i/>
          <w:sz w:val="24"/>
          <w:szCs w:val="24"/>
        </w:rPr>
      </w:pPr>
      <w:r w:rsidRPr="009A3347">
        <w:rPr>
          <w:rFonts w:ascii="Arial" w:hAnsi="Arial" w:cs="Arial"/>
          <w:sz w:val="24"/>
          <w:szCs w:val="24"/>
        </w:rPr>
        <w:t>Article 21 of the JCAM explains:</w:t>
      </w:r>
    </w:p>
    <w:p w14:paraId="26052175" w14:textId="77777777"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14:paraId="2DE14A4A" w14:textId="77777777"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14:paraId="36EBC8FB" w14:textId="77777777" w:rsidR="00C42CCF" w:rsidRPr="009A3347" w:rsidRDefault="00C42CCF" w:rsidP="00C42CCF">
      <w:pPr>
        <w:pStyle w:val="ListParagraph"/>
        <w:ind w:left="1440"/>
        <w:rPr>
          <w:rFonts w:ascii="Arial" w:hAnsi="Arial" w:cs="Arial"/>
          <w:i/>
          <w:sz w:val="24"/>
          <w:szCs w:val="24"/>
        </w:rPr>
      </w:pPr>
    </w:p>
    <w:p w14:paraId="0E8A25B2"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14:paraId="64D4CF57" w14:textId="77777777" w:rsidR="00C42CCF" w:rsidRPr="009A3347" w:rsidRDefault="00C42CCF" w:rsidP="00C42CCF">
      <w:pPr>
        <w:pStyle w:val="ListParagraph"/>
        <w:ind w:left="1440"/>
        <w:rPr>
          <w:rFonts w:ascii="Arial" w:hAnsi="Arial" w:cs="Arial"/>
          <w:i/>
          <w:sz w:val="24"/>
          <w:szCs w:val="24"/>
        </w:rPr>
      </w:pPr>
    </w:p>
    <w:p w14:paraId="532326DA"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14:paraId="069668C4"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14:paraId="533DEC70"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14:paraId="09A4583C"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Federal Employees’ Compensation Act (FECA);</w:t>
      </w:r>
    </w:p>
    <w:p w14:paraId="00D9BD95" w14:textId="77777777"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20 Code of Federal Regulations Section Chapter 1 (20 C.F.R. 1)</w:t>
      </w:r>
    </w:p>
    <w:p w14:paraId="3C4AB10E" w14:textId="77777777"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lastRenderedPageBreak/>
        <w:t>—regulations of the Office of Workers’ Compensation Programs;</w:t>
      </w:r>
    </w:p>
    <w:p w14:paraId="18773B35" w14:textId="77777777" w:rsidR="00463831" w:rsidRPr="009A3347" w:rsidRDefault="00463831" w:rsidP="00463831">
      <w:pPr>
        <w:pStyle w:val="ListParagraph"/>
        <w:ind w:left="1440"/>
        <w:rPr>
          <w:rFonts w:ascii="Arial" w:hAnsi="Arial" w:cs="Arial"/>
          <w:i/>
          <w:sz w:val="24"/>
          <w:szCs w:val="24"/>
        </w:rPr>
      </w:pPr>
    </w:p>
    <w:p w14:paraId="31272C62" w14:textId="77777777" w:rsidR="00463831" w:rsidRPr="009A3347" w:rsidRDefault="00463831" w:rsidP="00463831">
      <w:pPr>
        <w:pStyle w:val="ListParagraph"/>
        <w:numPr>
          <w:ilvl w:val="0"/>
          <w:numId w:val="1"/>
        </w:numPr>
        <w:rPr>
          <w:rFonts w:ascii="Arial" w:hAnsi="Arial" w:cs="Arial"/>
          <w:sz w:val="24"/>
          <w:szCs w:val="24"/>
        </w:rPr>
      </w:pPr>
      <w:r w:rsidRPr="009A3347">
        <w:rPr>
          <w:rFonts w:ascii="Arial" w:hAnsi="Arial" w:cs="Arial"/>
          <w:sz w:val="24"/>
          <w:szCs w:val="24"/>
        </w:rPr>
        <w:t>National Arbitrator Bernstein ruled in case number H1N-5G-C 14964:</w:t>
      </w:r>
    </w:p>
    <w:p w14:paraId="46DE740F" w14:textId="77777777" w:rsidR="00463831" w:rsidRPr="009A3347" w:rsidRDefault="00463831" w:rsidP="00463831">
      <w:pPr>
        <w:pStyle w:val="ListParagraph"/>
        <w:rPr>
          <w:rFonts w:ascii="Arial" w:hAnsi="Arial" w:cs="Arial"/>
          <w:sz w:val="24"/>
          <w:szCs w:val="24"/>
        </w:rPr>
      </w:pPr>
    </w:p>
    <w:p w14:paraId="5F172FBA" w14:textId="77777777" w:rsidR="00463831" w:rsidRPr="009A3347" w:rsidRDefault="00463831" w:rsidP="00463831">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14:paraId="178EC8F7" w14:textId="77777777" w:rsidR="00463831" w:rsidRDefault="00463831" w:rsidP="00463831">
      <w:pPr>
        <w:pStyle w:val="ListParagraph"/>
        <w:rPr>
          <w:rFonts w:ascii="Arial" w:hAnsi="Arial" w:cs="Arial"/>
          <w:sz w:val="24"/>
          <w:szCs w:val="24"/>
        </w:rPr>
      </w:pPr>
    </w:p>
    <w:p w14:paraId="5BC06FC4" w14:textId="77777777" w:rsidR="00BC1FCC" w:rsidRDefault="00BC1FCC" w:rsidP="00BC1FCC">
      <w:pPr>
        <w:pStyle w:val="ListParagraph"/>
        <w:numPr>
          <w:ilvl w:val="0"/>
          <w:numId w:val="1"/>
        </w:numPr>
        <w:rPr>
          <w:rFonts w:ascii="Arial" w:hAnsi="Arial" w:cs="Arial"/>
          <w:sz w:val="24"/>
          <w:szCs w:val="24"/>
        </w:rPr>
      </w:pPr>
      <w:r>
        <w:rPr>
          <w:rFonts w:ascii="Arial" w:hAnsi="Arial" w:cs="Arial"/>
          <w:sz w:val="24"/>
          <w:szCs w:val="24"/>
        </w:rPr>
        <w:t>The method for calculating COP weekly pay for CCAs is found at 20 CFR 10.216(b)(2):</w:t>
      </w:r>
    </w:p>
    <w:p w14:paraId="008C8959" w14:textId="77777777" w:rsidR="00BC1FCC" w:rsidRDefault="00BC1FCC" w:rsidP="00BC1FCC">
      <w:pPr>
        <w:ind w:left="1440"/>
        <w:rPr>
          <w:rFonts w:ascii="Arial" w:hAnsi="Arial" w:cs="Arial"/>
          <w:i/>
          <w:sz w:val="24"/>
          <w:szCs w:val="24"/>
        </w:rPr>
      </w:pPr>
      <w:r>
        <w:rPr>
          <w:rFonts w:ascii="Arial" w:hAnsi="Arial" w:cs="Arial"/>
          <w:i/>
          <w:sz w:val="24"/>
          <w:szCs w:val="24"/>
        </w:rPr>
        <w:t>Calculate the total pay earned by the employee during the one-year period prior to date of injury (excluding overtime), divided by the number of weeks worked by the employee during that one-year period (a partial week counts as an entire week).</w:t>
      </w:r>
    </w:p>
    <w:p w14:paraId="2A7DD853" w14:textId="77777777" w:rsidR="008C5F76" w:rsidRDefault="008C5F76" w:rsidP="008C5F76">
      <w:pPr>
        <w:spacing w:after="0"/>
        <w:ind w:left="1440"/>
        <w:rPr>
          <w:rFonts w:ascii="Arial" w:hAnsi="Arial" w:cs="Arial"/>
          <w:i/>
          <w:sz w:val="24"/>
          <w:szCs w:val="24"/>
        </w:rPr>
      </w:pPr>
    </w:p>
    <w:p w14:paraId="38E0BC73" w14:textId="77777777" w:rsidR="00F97F55" w:rsidRDefault="00F97F55" w:rsidP="00F97F55">
      <w:pPr>
        <w:pStyle w:val="ListParagraph"/>
        <w:numPr>
          <w:ilvl w:val="0"/>
          <w:numId w:val="1"/>
        </w:numPr>
        <w:rPr>
          <w:rFonts w:ascii="Arial" w:hAnsi="Arial" w:cs="Arial"/>
          <w:sz w:val="24"/>
          <w:szCs w:val="24"/>
        </w:rPr>
      </w:pPr>
      <w:r>
        <w:rPr>
          <w:rFonts w:ascii="Arial" w:hAnsi="Arial" w:cs="Arial"/>
          <w:sz w:val="24"/>
          <w:szCs w:val="24"/>
        </w:rPr>
        <w:t>OWCP addressed the issue of how to calculate COP and WLC for Postal Service CCAs, in FECA Bulletin (FB 13-03) which states:</w:t>
      </w:r>
    </w:p>
    <w:p w14:paraId="20AA5405" w14:textId="77777777" w:rsidR="001D51F6" w:rsidRPr="001D51F6" w:rsidRDefault="001D51F6" w:rsidP="00F97F55">
      <w:pPr>
        <w:ind w:left="1440"/>
        <w:rPr>
          <w:rFonts w:ascii="Arial" w:hAnsi="Arial" w:cs="Arial"/>
          <w:b/>
          <w:i/>
          <w:sz w:val="24"/>
          <w:szCs w:val="24"/>
        </w:rPr>
      </w:pPr>
      <w:r>
        <w:rPr>
          <w:rFonts w:ascii="Arial" w:hAnsi="Arial" w:cs="Arial"/>
          <w:b/>
          <w:i/>
          <w:sz w:val="24"/>
          <w:szCs w:val="24"/>
        </w:rPr>
        <w:t>A. Computation of COP</w:t>
      </w:r>
    </w:p>
    <w:p w14:paraId="41660381" w14:textId="77777777" w:rsidR="001D51F6" w:rsidRDefault="001D51F6" w:rsidP="00F97F55">
      <w:pPr>
        <w:ind w:left="1440"/>
        <w:rPr>
          <w:rFonts w:ascii="Arial" w:hAnsi="Arial" w:cs="Arial"/>
          <w:i/>
          <w:sz w:val="24"/>
          <w:szCs w:val="24"/>
        </w:rPr>
      </w:pPr>
    </w:p>
    <w:p w14:paraId="01A154D8" w14:textId="77777777" w:rsidR="00F97F55" w:rsidRDefault="00F97F55" w:rsidP="00F97F55">
      <w:pPr>
        <w:ind w:left="1440"/>
        <w:rPr>
          <w:rFonts w:ascii="Arial" w:hAnsi="Arial" w:cs="Arial"/>
          <w:i/>
          <w:sz w:val="24"/>
          <w:szCs w:val="24"/>
        </w:rPr>
      </w:pPr>
      <w:r>
        <w:rPr>
          <w:rFonts w:ascii="Arial" w:hAnsi="Arial" w:cs="Arial"/>
          <w:i/>
          <w:sz w:val="24"/>
          <w:szCs w:val="24"/>
        </w:rPr>
        <w:t>As part-time workers who generally do not work the same number of hours each week, but who do work each week of the year, COP for CCA and MHA employees should be calculated in accordance with 20 CFR §10.216(b)(2).  The weekly pay rate for COP is therefore the average of the weekly earnings for the year prior to the date of injury, in accordance with the following formula:</w:t>
      </w:r>
    </w:p>
    <w:p w14:paraId="254081F1" w14:textId="77777777" w:rsidR="00F97F55" w:rsidRDefault="00F97F55" w:rsidP="00F97F55">
      <w:pPr>
        <w:ind w:left="1440"/>
        <w:rPr>
          <w:rFonts w:ascii="Arial" w:hAnsi="Arial" w:cs="Arial"/>
          <w:i/>
          <w:sz w:val="24"/>
          <w:szCs w:val="24"/>
        </w:rPr>
      </w:pPr>
      <w:r>
        <w:rPr>
          <w:rFonts w:ascii="Arial" w:hAnsi="Arial" w:cs="Arial"/>
          <w:i/>
          <w:sz w:val="24"/>
          <w:szCs w:val="24"/>
        </w:rPr>
        <w:t xml:space="preserve">Total pay earned during </w:t>
      </w:r>
      <w:r w:rsidR="001D51F6">
        <w:rPr>
          <w:rFonts w:ascii="Arial" w:hAnsi="Arial" w:cs="Arial"/>
          <w:i/>
          <w:sz w:val="24"/>
          <w:szCs w:val="24"/>
        </w:rPr>
        <w:t>one-year period prior to injury (excluding overtime), divided by 52 weeks for the year prior to the injury (</w:t>
      </w:r>
      <w:r w:rsidR="001D51F6">
        <w:rPr>
          <w:rFonts w:ascii="Arial" w:hAnsi="Arial" w:cs="Arial"/>
          <w:i/>
          <w:sz w:val="24"/>
          <w:szCs w:val="24"/>
          <w:u w:val="single"/>
        </w:rPr>
        <w:t>or prorated if employee worked less than a year</w:t>
      </w:r>
      <w:r w:rsidR="001D51F6">
        <w:rPr>
          <w:rFonts w:ascii="Arial" w:hAnsi="Arial" w:cs="Arial"/>
          <w:i/>
          <w:sz w:val="24"/>
          <w:szCs w:val="24"/>
        </w:rPr>
        <w:t>).</w:t>
      </w:r>
    </w:p>
    <w:p w14:paraId="36C5B91E" w14:textId="77777777" w:rsidR="001D51F6" w:rsidRDefault="001D51F6" w:rsidP="00F97F55">
      <w:pPr>
        <w:ind w:left="1440"/>
        <w:rPr>
          <w:rFonts w:ascii="Arial" w:hAnsi="Arial" w:cs="Arial"/>
          <w:i/>
          <w:sz w:val="24"/>
          <w:szCs w:val="24"/>
        </w:rPr>
      </w:pPr>
      <w:r>
        <w:rPr>
          <w:rFonts w:ascii="Arial" w:hAnsi="Arial" w:cs="Arial"/>
          <w:i/>
          <w:sz w:val="24"/>
          <w:szCs w:val="24"/>
        </w:rPr>
        <w:t>For purposes of this computation, a partial-work week is counted as an entire week.</w:t>
      </w:r>
    </w:p>
    <w:p w14:paraId="5A5B8C93" w14:textId="77777777" w:rsidR="001D51F6" w:rsidRDefault="001D51F6" w:rsidP="00F97F55">
      <w:pPr>
        <w:ind w:left="1440"/>
        <w:rPr>
          <w:rFonts w:ascii="Arial" w:hAnsi="Arial" w:cs="Arial"/>
          <w:b/>
          <w:i/>
          <w:sz w:val="24"/>
          <w:szCs w:val="24"/>
        </w:rPr>
      </w:pPr>
      <w:r>
        <w:rPr>
          <w:rFonts w:ascii="Arial" w:hAnsi="Arial" w:cs="Arial"/>
          <w:b/>
          <w:i/>
          <w:sz w:val="24"/>
          <w:szCs w:val="24"/>
        </w:rPr>
        <w:t>B. Computation of Compensation</w:t>
      </w:r>
    </w:p>
    <w:p w14:paraId="052CCF4E" w14:textId="77777777" w:rsidR="001D51F6" w:rsidRDefault="001D51F6" w:rsidP="001D51F6">
      <w:pPr>
        <w:ind w:left="1440"/>
        <w:rPr>
          <w:rFonts w:ascii="Arial" w:hAnsi="Arial" w:cs="Arial"/>
          <w:i/>
          <w:sz w:val="24"/>
          <w:szCs w:val="24"/>
        </w:rPr>
      </w:pPr>
      <w:r w:rsidRPr="001D51F6">
        <w:rPr>
          <w:rFonts w:ascii="Arial" w:hAnsi="Arial" w:cs="Arial"/>
          <w:i/>
          <w:sz w:val="24"/>
          <w:szCs w:val="24"/>
        </w:rPr>
        <w:lastRenderedPageBreak/>
        <w:t xml:space="preserve">1. Upon receipt of a properly completed CA-7, Claim for Compensation, for a CCA or MHA employee, the CE should review the case file in accordance with established procedure to determine whether the employee is entitled to compensation for the claimed period. </w:t>
      </w:r>
    </w:p>
    <w:p w14:paraId="23198608" w14:textId="77777777" w:rsidR="001D51F6" w:rsidRDefault="001D51F6" w:rsidP="001D51F6">
      <w:pPr>
        <w:ind w:left="1440"/>
        <w:rPr>
          <w:rFonts w:ascii="Arial" w:hAnsi="Arial" w:cs="Arial"/>
          <w:i/>
          <w:sz w:val="24"/>
          <w:szCs w:val="24"/>
        </w:rPr>
      </w:pPr>
      <w:r w:rsidRPr="001D51F6">
        <w:rPr>
          <w:rFonts w:ascii="Arial" w:hAnsi="Arial" w:cs="Arial"/>
          <w:i/>
          <w:sz w:val="24"/>
          <w:szCs w:val="24"/>
        </w:rPr>
        <w:t xml:space="preserve">2. If it is determined that the employee is entitled to compensation, the CE should then compute the pay rate. The CE should first review the USPS response in Section 9(b) of the CA-7. If the USPS indicated that the employee worked in the position for 11 months prior to injury, compensation should be paid in accordance with 5 U.S.C. 8114(d)(1). As work hours for CCA and MHA employees are generally variable, the CE should obtain the employee's gross earnings (excluding overtime) from the USPS for the year prior to the appropriate effective pay rate date and divide by 52 to obtain the base pay rate. If applicable, the USPS should also be asked to provide gross premium pay for the year prior to the appropriate effective pay rate date for inclusion in the pay rate. </w:t>
      </w:r>
    </w:p>
    <w:p w14:paraId="25379835" w14:textId="77777777" w:rsidR="001D51F6" w:rsidRDefault="001D51F6" w:rsidP="001D51F6">
      <w:pPr>
        <w:ind w:left="1440"/>
        <w:rPr>
          <w:rFonts w:ascii="Arial" w:hAnsi="Arial" w:cs="Arial"/>
          <w:i/>
          <w:sz w:val="24"/>
          <w:szCs w:val="24"/>
        </w:rPr>
      </w:pPr>
      <w:r w:rsidRPr="001D51F6">
        <w:rPr>
          <w:rFonts w:ascii="Arial" w:hAnsi="Arial" w:cs="Arial"/>
          <w:i/>
          <w:sz w:val="24"/>
          <w:szCs w:val="24"/>
        </w:rPr>
        <w:t xml:space="preserve">3. If, in Section 9(b) of the CA-7, the USPS indicated that the employee did not work in the position for 11 months prior to injury, but that the position would have afforded employment for 11 months but for the injury, compensation should be paid in accordance with 5 U.S.C. 8114(d)(2). As work hours for CCA and MHA employees are generally variable, the CE should request that the USPS provide the gross earnings (excluding overtime) of an employee of the same class working substantially the whole year prior in the same or similar employment in the same or neighboring place. The CE should then divide by 52 to obtain the base pay rate. If applicable, the USPS should also be asked to provide gross premium pay amounts for inclusion in the pay rate. </w:t>
      </w:r>
    </w:p>
    <w:p w14:paraId="60D6DEAD" w14:textId="77777777" w:rsidR="001D51F6" w:rsidRDefault="001D51F6" w:rsidP="001D51F6">
      <w:pPr>
        <w:ind w:left="1440"/>
        <w:rPr>
          <w:rFonts w:ascii="Arial" w:hAnsi="Arial" w:cs="Arial"/>
          <w:i/>
          <w:sz w:val="24"/>
          <w:szCs w:val="24"/>
        </w:rPr>
      </w:pPr>
      <w:r w:rsidRPr="001D51F6">
        <w:rPr>
          <w:rFonts w:ascii="Arial" w:hAnsi="Arial" w:cs="Arial"/>
          <w:i/>
          <w:sz w:val="24"/>
          <w:szCs w:val="24"/>
        </w:rPr>
        <w:t xml:space="preserve">4. If the USPS advises that there are no employees of the same class who have worked substantially the whole preceding year in the same or similar employment, 5 U.S.C. 8114(d)(2) is not applicable and compensation should be computed in accordance with 5 U.S.C. 8114(d)(3). The CA-1029 and CA-1030 forms (or equivalent) should be released to the claimant and employer as appropriate. Following development, the CE should compensate the claimant by taking the highest of: (a) The earnings of the employee in the year prior to the appropriate effective pay rate date, including any similar non-Federal employment (if no other employment this figure should be calculated by using prorated weeks like the COP calculation); (b) The earnings of a similarly-situated employee; or (c) The pay rate determined by the "150 formula." The CE may compensate the claimant using a provisional pay rate while the pay rate is being developed. </w:t>
      </w:r>
    </w:p>
    <w:p w14:paraId="2E29803F" w14:textId="77777777" w:rsidR="001D51F6" w:rsidRDefault="001D51F6" w:rsidP="001D51F6">
      <w:pPr>
        <w:ind w:left="1440"/>
        <w:rPr>
          <w:rFonts w:ascii="Arial" w:hAnsi="Arial" w:cs="Arial"/>
          <w:i/>
          <w:sz w:val="24"/>
          <w:szCs w:val="24"/>
        </w:rPr>
      </w:pPr>
      <w:r w:rsidRPr="001D51F6">
        <w:rPr>
          <w:rFonts w:ascii="Arial" w:hAnsi="Arial" w:cs="Arial"/>
          <w:i/>
          <w:sz w:val="24"/>
          <w:szCs w:val="24"/>
        </w:rPr>
        <w:lastRenderedPageBreak/>
        <w:t xml:space="preserve">5. If the USPS indicates, in Section 9(b) of the CA-7, that the position would not have afforded employment for 11 months but for the injury, the CE should first seek clarification from the agency. CCA and MHA employees are hired for terms of 360 days, which exceeds 11 months. Should the USPS provide sufficient rationale for its notation that the position would not have afforded employment for 11 months, compensation should be computed under 5 U.S.C. 8114(d)(3). Otherwise, compensation should first be considered under 5 U.S.C. 8114(d)(2). </w:t>
      </w:r>
    </w:p>
    <w:p w14:paraId="0929ABDC" w14:textId="77777777" w:rsidR="001D51F6" w:rsidRDefault="001D51F6" w:rsidP="001D51F6">
      <w:pPr>
        <w:ind w:left="1440"/>
        <w:rPr>
          <w:rFonts w:ascii="Arial" w:hAnsi="Arial" w:cs="Arial"/>
          <w:i/>
          <w:sz w:val="24"/>
          <w:szCs w:val="24"/>
        </w:rPr>
      </w:pPr>
      <w:r w:rsidRPr="001D51F6">
        <w:rPr>
          <w:rFonts w:ascii="Arial" w:hAnsi="Arial" w:cs="Arial"/>
          <w:i/>
          <w:sz w:val="24"/>
          <w:szCs w:val="24"/>
        </w:rPr>
        <w:t xml:space="preserve">Note: Because the CCA and MHA positions are new to the USPS, if an employee is injured within the first 11 months after the effective date of the positions, 5 U.S.C. 8114(d)(1) will not apply initially, since the employee will not have worked in the position for 11 months. </w:t>
      </w:r>
    </w:p>
    <w:p w14:paraId="1EB2C887" w14:textId="77777777" w:rsidR="001D51F6" w:rsidRDefault="001D51F6" w:rsidP="001D51F6">
      <w:pPr>
        <w:ind w:left="1440"/>
        <w:rPr>
          <w:rFonts w:ascii="Arial" w:hAnsi="Arial" w:cs="Arial"/>
          <w:i/>
          <w:sz w:val="24"/>
          <w:szCs w:val="24"/>
        </w:rPr>
      </w:pPr>
      <w:r w:rsidRPr="001D51F6">
        <w:rPr>
          <w:rFonts w:ascii="Arial" w:hAnsi="Arial" w:cs="Arial"/>
          <w:i/>
          <w:sz w:val="24"/>
          <w:szCs w:val="24"/>
        </w:rPr>
        <w:t>6. MHA Position - OWCP has determined that there was not a position similar to the MHA; therefore, the CE will be unable to request the earnings of a similar employee for an MHA until someone in the particular facility (or a neighboring facility) has worked the MHA position for 11 months. This means that 5 U.S.C. 8114(d)(2) cannot initially be applied and compensation for the MHA should be computed in accordance with 5 U.S.C. 8114(d)(3).</w:t>
      </w:r>
    </w:p>
    <w:p w14:paraId="4BC39FF6" w14:textId="77777777" w:rsidR="008C5F76" w:rsidRDefault="008C5F76" w:rsidP="001D51F6">
      <w:pPr>
        <w:ind w:left="1440"/>
        <w:rPr>
          <w:rFonts w:ascii="Arial" w:hAnsi="Arial" w:cs="Arial"/>
          <w:i/>
          <w:sz w:val="24"/>
          <w:szCs w:val="24"/>
        </w:rPr>
      </w:pPr>
    </w:p>
    <w:p w14:paraId="2ADC6DB2" w14:textId="77777777" w:rsidR="008C5F76" w:rsidRPr="008C5F76" w:rsidRDefault="008C5F76" w:rsidP="008C5F76">
      <w:pPr>
        <w:pStyle w:val="ListParagraph"/>
        <w:numPr>
          <w:ilvl w:val="0"/>
          <w:numId w:val="1"/>
        </w:numPr>
        <w:rPr>
          <w:rFonts w:ascii="Arial" w:hAnsi="Arial" w:cs="Arial"/>
          <w:i/>
          <w:sz w:val="24"/>
          <w:szCs w:val="24"/>
        </w:rPr>
      </w:pPr>
      <w:r>
        <w:rPr>
          <w:rFonts w:ascii="Arial" w:hAnsi="Arial" w:cs="Arial"/>
          <w:sz w:val="24"/>
          <w:szCs w:val="24"/>
        </w:rPr>
        <w:t xml:space="preserve"> Article 3 Management’s Rights states:</w:t>
      </w:r>
    </w:p>
    <w:p w14:paraId="65690A85" w14:textId="77777777" w:rsidR="008C5F76" w:rsidRDefault="008C5F76" w:rsidP="008C5F76">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14:paraId="09C58DC0" w14:textId="77777777" w:rsidR="008C5F76" w:rsidRPr="008C5F76" w:rsidRDefault="008C5F76" w:rsidP="008C5F76">
      <w:pPr>
        <w:ind w:left="1440"/>
        <w:rPr>
          <w:rFonts w:ascii="Arial" w:hAnsi="Arial" w:cs="Arial"/>
          <w:i/>
          <w:sz w:val="24"/>
          <w:szCs w:val="24"/>
        </w:rPr>
      </w:pPr>
    </w:p>
    <w:p w14:paraId="7ADBB4C5" w14:textId="77777777" w:rsidR="00463831" w:rsidRPr="009A3347" w:rsidRDefault="00463831" w:rsidP="00463831">
      <w:pPr>
        <w:pStyle w:val="ListParagraph"/>
        <w:ind w:left="0"/>
        <w:rPr>
          <w:rFonts w:ascii="Arial" w:hAnsi="Arial" w:cs="Arial"/>
          <w:sz w:val="24"/>
          <w:szCs w:val="24"/>
        </w:rPr>
      </w:pPr>
    </w:p>
    <w:p w14:paraId="59B2E858" w14:textId="77777777"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14:paraId="3F885EB2" w14:textId="77777777" w:rsidR="001D51F6" w:rsidRPr="009A3347" w:rsidRDefault="001D51F6" w:rsidP="00463831">
      <w:pPr>
        <w:pStyle w:val="ListParagraph"/>
        <w:ind w:left="0"/>
        <w:rPr>
          <w:rFonts w:ascii="Arial" w:hAnsi="Arial" w:cs="Arial"/>
          <w:b/>
          <w:sz w:val="32"/>
          <w:szCs w:val="32"/>
        </w:rPr>
      </w:pPr>
    </w:p>
    <w:p w14:paraId="6DA5ADA0" w14:textId="77777777" w:rsidR="001E28D6" w:rsidRDefault="000C6444" w:rsidP="001E28D6">
      <w:pPr>
        <w:pStyle w:val="ListParagraph"/>
        <w:numPr>
          <w:ilvl w:val="0"/>
          <w:numId w:val="5"/>
        </w:numPr>
        <w:spacing w:after="0"/>
        <w:rPr>
          <w:rFonts w:ascii="Arial" w:hAnsi="Arial" w:cs="Arial"/>
          <w:sz w:val="24"/>
          <w:szCs w:val="24"/>
        </w:rPr>
      </w:pPr>
      <w:r w:rsidRPr="009A3347">
        <w:rPr>
          <w:rFonts w:ascii="Arial" w:hAnsi="Arial" w:cs="Arial"/>
          <w:sz w:val="24"/>
          <w:szCs w:val="24"/>
        </w:rPr>
        <w:t xml:space="preserve">Management violated Articles </w:t>
      </w:r>
      <w:r w:rsidR="008C5F76">
        <w:rPr>
          <w:rFonts w:ascii="Arial" w:hAnsi="Arial" w:cs="Arial"/>
          <w:sz w:val="24"/>
          <w:szCs w:val="24"/>
        </w:rPr>
        <w:t xml:space="preserve">3, </w:t>
      </w:r>
      <w:r w:rsidRPr="009A3347">
        <w:rPr>
          <w:rFonts w:ascii="Arial" w:hAnsi="Arial" w:cs="Arial"/>
          <w:sz w:val="24"/>
          <w:szCs w:val="24"/>
        </w:rPr>
        <w:t>5</w:t>
      </w:r>
      <w:r w:rsidR="008C5F76">
        <w:rPr>
          <w:rFonts w:ascii="Arial" w:hAnsi="Arial" w:cs="Arial"/>
          <w:sz w:val="24"/>
          <w:szCs w:val="24"/>
        </w:rPr>
        <w:t>,</w:t>
      </w:r>
      <w:r w:rsidRPr="009A3347">
        <w:rPr>
          <w:rFonts w:ascii="Arial" w:hAnsi="Arial" w:cs="Arial"/>
          <w:sz w:val="24"/>
          <w:szCs w:val="24"/>
        </w:rPr>
        <w:t xml:space="preserve"> and 21 of the Natio</w:t>
      </w:r>
      <w:r w:rsidR="001D51F6">
        <w:rPr>
          <w:rFonts w:ascii="Arial" w:hAnsi="Arial" w:cs="Arial"/>
          <w:sz w:val="24"/>
          <w:szCs w:val="24"/>
        </w:rPr>
        <w:t>nal Agreement along with</w:t>
      </w:r>
      <w:r w:rsidRPr="009A3347">
        <w:rPr>
          <w:rFonts w:ascii="Arial" w:hAnsi="Arial" w:cs="Arial"/>
          <w:sz w:val="24"/>
          <w:szCs w:val="24"/>
        </w:rPr>
        <w:t xml:space="preserve"> 20 C.F.R. 1</w:t>
      </w:r>
      <w:r w:rsidR="001E28D6">
        <w:rPr>
          <w:rFonts w:ascii="Arial" w:hAnsi="Arial" w:cs="Arial"/>
          <w:sz w:val="24"/>
          <w:szCs w:val="24"/>
        </w:rPr>
        <w:t>0 by improperly calculating CCA COP and/or wage loss compensation</w:t>
      </w:r>
      <w:r w:rsidRPr="009A3347">
        <w:rPr>
          <w:rFonts w:ascii="Arial" w:hAnsi="Arial" w:cs="Arial"/>
          <w:sz w:val="24"/>
          <w:szCs w:val="24"/>
        </w:rPr>
        <w:t>.</w:t>
      </w:r>
    </w:p>
    <w:p w14:paraId="0802C099" w14:textId="77777777" w:rsidR="00197A82" w:rsidRDefault="00197A82" w:rsidP="008C5F76">
      <w:pPr>
        <w:pStyle w:val="ListParagraph"/>
        <w:spacing w:before="240"/>
        <w:rPr>
          <w:rFonts w:ascii="Arial" w:hAnsi="Arial" w:cs="Arial"/>
          <w:sz w:val="24"/>
          <w:szCs w:val="24"/>
        </w:rPr>
      </w:pPr>
    </w:p>
    <w:p w14:paraId="6CA36F97" w14:textId="77777777" w:rsidR="00197A82" w:rsidRPr="00197A82" w:rsidRDefault="00197A82" w:rsidP="00197A82">
      <w:pPr>
        <w:pStyle w:val="ListParagraph"/>
        <w:spacing w:before="240"/>
        <w:rPr>
          <w:rFonts w:ascii="Arial" w:hAnsi="Arial" w:cs="Arial"/>
          <w:sz w:val="24"/>
          <w:szCs w:val="24"/>
        </w:rPr>
      </w:pPr>
    </w:p>
    <w:p w14:paraId="54FCF508" w14:textId="77777777" w:rsidR="0081075D" w:rsidRDefault="008C5F76" w:rsidP="0081075D">
      <w:pPr>
        <w:pStyle w:val="ListParagraph"/>
        <w:numPr>
          <w:ilvl w:val="0"/>
          <w:numId w:val="5"/>
        </w:numPr>
        <w:spacing w:before="240" w:line="240" w:lineRule="auto"/>
        <w:rPr>
          <w:rFonts w:ascii="Arial" w:hAnsi="Arial" w:cs="Arial"/>
          <w:sz w:val="24"/>
          <w:szCs w:val="24"/>
        </w:rPr>
      </w:pPr>
      <w:r>
        <w:rPr>
          <w:rFonts w:ascii="Arial" w:hAnsi="Arial" w:cs="Arial"/>
          <w:sz w:val="24"/>
          <w:szCs w:val="24"/>
        </w:rPr>
        <w:t xml:space="preserve">The method for calculating COP for CCA’s is found at </w:t>
      </w:r>
      <w:r w:rsidR="0081075D">
        <w:rPr>
          <w:rFonts w:ascii="Arial" w:hAnsi="Arial" w:cs="Arial"/>
          <w:sz w:val="24"/>
          <w:szCs w:val="24"/>
        </w:rPr>
        <w:t xml:space="preserve">20 CFR 10.216(b)(2) and clarified in FECA Bulletin (FB 13-03) as stated above.  </w:t>
      </w:r>
    </w:p>
    <w:p w14:paraId="07511372" w14:textId="77777777" w:rsidR="0081075D" w:rsidRPr="0081075D" w:rsidRDefault="0081075D" w:rsidP="0081075D">
      <w:pPr>
        <w:spacing w:line="240" w:lineRule="auto"/>
        <w:rPr>
          <w:rFonts w:ascii="Arial" w:hAnsi="Arial" w:cs="Arial"/>
          <w:sz w:val="24"/>
          <w:szCs w:val="24"/>
        </w:rPr>
      </w:pPr>
    </w:p>
    <w:p w14:paraId="4C63A03B" w14:textId="77777777" w:rsidR="008C5F76" w:rsidRDefault="001E28D6" w:rsidP="0081075D">
      <w:pPr>
        <w:pStyle w:val="ListParagraph"/>
        <w:numPr>
          <w:ilvl w:val="0"/>
          <w:numId w:val="5"/>
        </w:numPr>
        <w:spacing w:before="240"/>
        <w:rPr>
          <w:rFonts w:ascii="Arial" w:hAnsi="Arial" w:cs="Arial"/>
          <w:sz w:val="24"/>
          <w:szCs w:val="24"/>
        </w:rPr>
      </w:pPr>
      <w:r w:rsidRPr="0081075D">
        <w:rPr>
          <w:rFonts w:ascii="Arial" w:hAnsi="Arial" w:cs="Arial"/>
          <w:sz w:val="24"/>
          <w:szCs w:val="24"/>
        </w:rPr>
        <w:t xml:space="preserve">Management clearly miscalculated </w:t>
      </w:r>
      <w:r w:rsidRPr="0081075D">
        <w:rPr>
          <w:rFonts w:ascii="Arial" w:hAnsi="Arial" w:cs="Arial"/>
          <w:b/>
          <w:sz w:val="24"/>
          <w:szCs w:val="24"/>
          <w:u w:val="single"/>
        </w:rPr>
        <w:t>[name]</w:t>
      </w:r>
      <w:r w:rsidR="008C5F76" w:rsidRPr="0081075D">
        <w:rPr>
          <w:rFonts w:ascii="Arial" w:hAnsi="Arial" w:cs="Arial"/>
          <w:sz w:val="24"/>
          <w:szCs w:val="24"/>
        </w:rPr>
        <w:t>’s</w:t>
      </w:r>
      <w:r w:rsidRPr="0081075D">
        <w:rPr>
          <w:rFonts w:ascii="Arial" w:hAnsi="Arial" w:cs="Arial"/>
          <w:sz w:val="24"/>
          <w:szCs w:val="24"/>
        </w:rPr>
        <w:t xml:space="preserve"> COP and/or wage los</w:t>
      </w:r>
      <w:r w:rsidR="00197A82" w:rsidRPr="0081075D">
        <w:rPr>
          <w:rFonts w:ascii="Arial" w:hAnsi="Arial" w:cs="Arial"/>
          <w:sz w:val="24"/>
          <w:szCs w:val="24"/>
        </w:rPr>
        <w:t>s compensation as evidenced by the Form 50 showing the</w:t>
      </w:r>
      <w:r w:rsidRPr="0081075D">
        <w:rPr>
          <w:rFonts w:ascii="Arial" w:hAnsi="Arial" w:cs="Arial"/>
          <w:sz w:val="24"/>
          <w:szCs w:val="24"/>
        </w:rPr>
        <w:t xml:space="preserve"> date of hire</w:t>
      </w:r>
      <w:r w:rsidR="00197A82" w:rsidRPr="0081075D">
        <w:rPr>
          <w:rFonts w:ascii="Arial" w:hAnsi="Arial" w:cs="Arial"/>
          <w:sz w:val="24"/>
          <w:szCs w:val="24"/>
        </w:rPr>
        <w:t xml:space="preserve"> and pay </w:t>
      </w:r>
      <w:r w:rsidR="00197A82" w:rsidRPr="0081075D">
        <w:rPr>
          <w:rFonts w:ascii="Arial" w:hAnsi="Arial" w:cs="Arial"/>
          <w:sz w:val="24"/>
          <w:szCs w:val="24"/>
        </w:rPr>
        <w:lastRenderedPageBreak/>
        <w:t xml:space="preserve">stubs showing the weekly earnings </w:t>
      </w:r>
      <w:r w:rsidR="00197A82" w:rsidRPr="0081075D">
        <w:rPr>
          <w:rFonts w:ascii="Arial" w:hAnsi="Arial" w:cs="Arial"/>
          <w:b/>
          <w:sz w:val="24"/>
          <w:szCs w:val="24"/>
        </w:rPr>
        <w:t>[</w:t>
      </w:r>
      <w:r w:rsidR="00197A82" w:rsidRPr="0081075D">
        <w:rPr>
          <w:rFonts w:ascii="Arial" w:hAnsi="Arial" w:cs="Arial"/>
          <w:b/>
          <w:sz w:val="24"/>
          <w:szCs w:val="24"/>
          <w:u w:val="single"/>
        </w:rPr>
        <w:t>or documentation of earnings of another CCA</w:t>
      </w:r>
      <w:r w:rsidR="00266294" w:rsidRPr="0081075D">
        <w:rPr>
          <w:rFonts w:ascii="Arial" w:hAnsi="Arial" w:cs="Arial"/>
          <w:b/>
          <w:sz w:val="24"/>
          <w:szCs w:val="24"/>
          <w:u w:val="single"/>
        </w:rPr>
        <w:t xml:space="preserve"> if less than 11 months of employment for WLC]</w:t>
      </w:r>
      <w:r w:rsidR="00266294" w:rsidRPr="0081075D">
        <w:rPr>
          <w:rFonts w:ascii="Arial" w:hAnsi="Arial" w:cs="Arial"/>
          <w:sz w:val="24"/>
          <w:szCs w:val="24"/>
        </w:rPr>
        <w:t>.</w:t>
      </w:r>
    </w:p>
    <w:p w14:paraId="2506CA88" w14:textId="77777777" w:rsidR="0018261B" w:rsidRPr="0018261B" w:rsidRDefault="0018261B" w:rsidP="0018261B">
      <w:pPr>
        <w:spacing w:before="240" w:after="0"/>
        <w:rPr>
          <w:rFonts w:ascii="Arial" w:hAnsi="Arial" w:cs="Arial"/>
          <w:sz w:val="24"/>
          <w:szCs w:val="24"/>
        </w:rPr>
      </w:pPr>
    </w:p>
    <w:p w14:paraId="109487BE" w14:textId="77777777" w:rsidR="0081075D" w:rsidRPr="0081075D" w:rsidRDefault="0081075D" w:rsidP="0081075D">
      <w:pPr>
        <w:pStyle w:val="ListParagraph"/>
        <w:numPr>
          <w:ilvl w:val="0"/>
          <w:numId w:val="5"/>
        </w:numPr>
        <w:spacing w:before="240"/>
        <w:rPr>
          <w:rFonts w:ascii="Arial" w:hAnsi="Arial" w:cs="Arial"/>
          <w:sz w:val="24"/>
          <w:szCs w:val="24"/>
        </w:rPr>
      </w:pPr>
      <w:r>
        <w:rPr>
          <w:rFonts w:ascii="Arial" w:hAnsi="Arial" w:cs="Arial"/>
          <w:sz w:val="24"/>
          <w:szCs w:val="24"/>
        </w:rPr>
        <w:t xml:space="preserve">Management calculated the weekly pay rate as </w:t>
      </w:r>
      <w:r>
        <w:rPr>
          <w:rFonts w:ascii="Arial" w:hAnsi="Arial" w:cs="Arial"/>
          <w:b/>
          <w:sz w:val="24"/>
          <w:szCs w:val="24"/>
          <w:u w:val="single"/>
        </w:rPr>
        <w:t>[</w:t>
      </w:r>
      <w:r w:rsidR="0018261B">
        <w:rPr>
          <w:rFonts w:ascii="Arial" w:hAnsi="Arial" w:cs="Arial"/>
          <w:b/>
          <w:sz w:val="24"/>
          <w:szCs w:val="24"/>
          <w:u w:val="single"/>
        </w:rPr>
        <w:t>dollar amount]</w:t>
      </w:r>
      <w:r w:rsidR="0018261B">
        <w:rPr>
          <w:rFonts w:ascii="Arial" w:hAnsi="Arial" w:cs="Arial"/>
          <w:sz w:val="24"/>
          <w:szCs w:val="24"/>
        </w:rPr>
        <w:t xml:space="preserve">.  Had management calculated it correctly using the provisions stated above, the grievant was entitled to a weekly pay rate in the amount of </w:t>
      </w:r>
      <w:r w:rsidR="0018261B">
        <w:rPr>
          <w:rFonts w:ascii="Arial" w:hAnsi="Arial" w:cs="Arial"/>
          <w:b/>
          <w:sz w:val="24"/>
          <w:szCs w:val="24"/>
          <w:u w:val="single"/>
        </w:rPr>
        <w:t>[dollar amount]</w:t>
      </w:r>
      <w:r w:rsidR="0018261B">
        <w:rPr>
          <w:rFonts w:ascii="Arial" w:hAnsi="Arial" w:cs="Arial"/>
          <w:sz w:val="24"/>
          <w:szCs w:val="24"/>
        </w:rPr>
        <w:t>.</w:t>
      </w:r>
    </w:p>
    <w:p w14:paraId="2D2850AD" w14:textId="77777777" w:rsidR="008C5F76" w:rsidRPr="008C5F76" w:rsidRDefault="008C5F76" w:rsidP="008C5F76">
      <w:pPr>
        <w:rPr>
          <w:rFonts w:ascii="Arial" w:hAnsi="Arial" w:cs="Arial"/>
          <w:sz w:val="24"/>
          <w:szCs w:val="24"/>
        </w:rPr>
      </w:pPr>
    </w:p>
    <w:p w14:paraId="7EABCFB7" w14:textId="77777777" w:rsidR="008C5F76" w:rsidRPr="008C5F76" w:rsidRDefault="008C5F76" w:rsidP="008C5F76">
      <w:pPr>
        <w:pStyle w:val="ListParagraph"/>
        <w:numPr>
          <w:ilvl w:val="0"/>
          <w:numId w:val="5"/>
        </w:numPr>
        <w:spacing w:before="240"/>
        <w:rPr>
          <w:rFonts w:ascii="Arial" w:hAnsi="Arial" w:cs="Arial"/>
          <w:sz w:val="24"/>
          <w:szCs w:val="24"/>
        </w:rPr>
      </w:pPr>
      <w:r w:rsidRPr="009A3347">
        <w:rPr>
          <w:rFonts w:ascii="Arial" w:hAnsi="Arial" w:cs="Arial"/>
          <w:sz w:val="24"/>
          <w:szCs w:val="24"/>
        </w:rPr>
        <w:t>The Union contends this issue is an “obligation under the law” as defined by National Arbitrator Bernstein; therefore, management violated Article 5 of the National Agreement.</w:t>
      </w:r>
    </w:p>
    <w:p w14:paraId="204C9BA4" w14:textId="77777777" w:rsidR="001E28D6" w:rsidRPr="001E28D6" w:rsidRDefault="001E28D6" w:rsidP="001E28D6">
      <w:pPr>
        <w:spacing w:after="0"/>
        <w:rPr>
          <w:rFonts w:ascii="Arial" w:hAnsi="Arial" w:cs="Arial"/>
          <w:sz w:val="24"/>
          <w:szCs w:val="24"/>
        </w:rPr>
      </w:pPr>
    </w:p>
    <w:p w14:paraId="35FB954E" w14:textId="77777777" w:rsidR="007745B0" w:rsidRPr="009A3347"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9A3347">
        <w:rPr>
          <w:rFonts w:ascii="Arial" w:hAnsi="Arial" w:cs="Arial"/>
          <w:sz w:val="24"/>
          <w:szCs w:val="24"/>
        </w:rPr>
        <w:t xml:space="preserve"> and caused undue hardship</w:t>
      </w:r>
      <w:r w:rsidRPr="009A3347">
        <w:rPr>
          <w:rFonts w:ascii="Arial" w:hAnsi="Arial" w:cs="Arial"/>
          <w:sz w:val="24"/>
          <w:szCs w:val="24"/>
        </w:rPr>
        <w:t xml:space="preserve">.  Without the proper forms being provided and/or properly processed at the time of a traumatic injury, an employee’s Worker’s Compensation benefits could be delayed and/or denied for reasons that are out of the employee’s control.  In this case, Letter Carrier </w:t>
      </w:r>
      <w:r w:rsidRPr="009A3347">
        <w:rPr>
          <w:rFonts w:ascii="Arial" w:hAnsi="Arial" w:cs="Arial"/>
          <w:b/>
          <w:sz w:val="24"/>
          <w:szCs w:val="24"/>
          <w:u w:val="single"/>
        </w:rPr>
        <w:t>[name]</w:t>
      </w:r>
      <w:r w:rsidRPr="009A3347">
        <w:rPr>
          <w:rFonts w:ascii="Arial" w:hAnsi="Arial" w:cs="Arial"/>
          <w:sz w:val="24"/>
          <w:szCs w:val="24"/>
        </w:rPr>
        <w:t xml:space="preserve"> was forced to pay for his/her </w:t>
      </w:r>
      <w:r w:rsidR="00237CB7" w:rsidRPr="009A3347">
        <w:rPr>
          <w:rFonts w:ascii="Arial" w:hAnsi="Arial" w:cs="Arial"/>
          <w:sz w:val="24"/>
          <w:szCs w:val="24"/>
        </w:rPr>
        <w:t xml:space="preserve">medical treatment out-of-pocket and </w:t>
      </w:r>
      <w:r w:rsidR="00237CB7" w:rsidRPr="009A3347">
        <w:rPr>
          <w:rFonts w:ascii="Arial" w:hAnsi="Arial" w:cs="Arial"/>
          <w:b/>
          <w:sz w:val="24"/>
          <w:szCs w:val="24"/>
          <w:u w:val="single"/>
        </w:rPr>
        <w:t>[</w:t>
      </w:r>
      <w:r w:rsidR="0081075D">
        <w:rPr>
          <w:rFonts w:ascii="Arial" w:hAnsi="Arial" w:cs="Arial"/>
          <w:b/>
          <w:sz w:val="24"/>
          <w:szCs w:val="24"/>
          <w:u w:val="single"/>
        </w:rPr>
        <w:t xml:space="preserve">or </w:t>
      </w:r>
      <w:r w:rsidR="00237CB7" w:rsidRPr="009A3347">
        <w:rPr>
          <w:rFonts w:ascii="Arial" w:hAnsi="Arial" w:cs="Arial"/>
          <w:b/>
          <w:sz w:val="24"/>
          <w:szCs w:val="24"/>
          <w:u w:val="single"/>
        </w:rPr>
        <w:t>explain any other undue hardship, if any]</w:t>
      </w:r>
      <w:r w:rsidR="00237CB7" w:rsidRPr="009A3347">
        <w:rPr>
          <w:rFonts w:ascii="Arial" w:hAnsi="Arial" w:cs="Arial"/>
          <w:sz w:val="24"/>
          <w:szCs w:val="24"/>
        </w:rPr>
        <w:t>.</w:t>
      </w:r>
    </w:p>
    <w:p w14:paraId="0F9BAA0E" w14:textId="77777777" w:rsidR="0065274D" w:rsidRPr="009A3347" w:rsidRDefault="0065274D" w:rsidP="0065274D">
      <w:pPr>
        <w:rPr>
          <w:rFonts w:ascii="Arial" w:hAnsi="Arial" w:cs="Arial"/>
          <w:sz w:val="24"/>
          <w:szCs w:val="24"/>
        </w:rPr>
      </w:pPr>
    </w:p>
    <w:p w14:paraId="61D790F5" w14:textId="77777777" w:rsidR="0065274D" w:rsidRPr="009A3347" w:rsidRDefault="0065274D" w:rsidP="0065274D">
      <w:pPr>
        <w:rPr>
          <w:rFonts w:ascii="Arial" w:hAnsi="Arial" w:cs="Arial"/>
          <w:sz w:val="24"/>
          <w:szCs w:val="24"/>
        </w:rPr>
      </w:pPr>
    </w:p>
    <w:p w14:paraId="25E0F7D9" w14:textId="77777777" w:rsidR="0065274D" w:rsidRPr="009A3347" w:rsidRDefault="0065274D" w:rsidP="0065274D">
      <w:pPr>
        <w:rPr>
          <w:rFonts w:ascii="Arial" w:hAnsi="Arial" w:cs="Arial"/>
          <w:b/>
          <w:sz w:val="32"/>
          <w:szCs w:val="32"/>
        </w:rPr>
      </w:pPr>
      <w:r w:rsidRPr="009A3347">
        <w:rPr>
          <w:rFonts w:ascii="Arial" w:hAnsi="Arial" w:cs="Arial"/>
          <w:b/>
          <w:sz w:val="32"/>
          <w:szCs w:val="32"/>
        </w:rPr>
        <w:t>Remedy Requested (Block 19 of PS Form 8190):</w:t>
      </w:r>
    </w:p>
    <w:p w14:paraId="42910870"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cease and desist violating Articles </w:t>
      </w:r>
      <w:r w:rsidR="0081075D">
        <w:rPr>
          <w:rFonts w:ascii="Arial" w:hAnsi="Arial" w:cs="Arial"/>
          <w:sz w:val="24"/>
          <w:szCs w:val="24"/>
        </w:rPr>
        <w:t xml:space="preserve">3, </w:t>
      </w:r>
      <w:r w:rsidRPr="009A3347">
        <w:rPr>
          <w:rFonts w:ascii="Arial" w:hAnsi="Arial" w:cs="Arial"/>
          <w:sz w:val="24"/>
          <w:szCs w:val="24"/>
        </w:rPr>
        <w:t>5</w:t>
      </w:r>
      <w:r w:rsidR="0081075D">
        <w:rPr>
          <w:rFonts w:ascii="Arial" w:hAnsi="Arial" w:cs="Arial"/>
          <w:sz w:val="24"/>
          <w:szCs w:val="24"/>
        </w:rPr>
        <w:t>,</w:t>
      </w:r>
      <w:r w:rsidRPr="009A3347">
        <w:rPr>
          <w:rFonts w:ascii="Arial" w:hAnsi="Arial" w:cs="Arial"/>
          <w:sz w:val="24"/>
          <w:szCs w:val="24"/>
        </w:rPr>
        <w:t xml:space="preserve"> and 21 of </w:t>
      </w:r>
      <w:r w:rsidR="00197A82">
        <w:rPr>
          <w:rFonts w:ascii="Arial" w:hAnsi="Arial" w:cs="Arial"/>
          <w:sz w:val="24"/>
          <w:szCs w:val="24"/>
        </w:rPr>
        <w:t xml:space="preserve">the National Agreement </w:t>
      </w:r>
      <w:r w:rsidRPr="009A3347">
        <w:rPr>
          <w:rFonts w:ascii="Arial" w:hAnsi="Arial" w:cs="Arial"/>
          <w:sz w:val="24"/>
          <w:szCs w:val="24"/>
        </w:rPr>
        <w:t>and 20 C.F.R. 1</w:t>
      </w:r>
      <w:r w:rsidR="00197A82">
        <w:rPr>
          <w:rFonts w:ascii="Arial" w:hAnsi="Arial" w:cs="Arial"/>
          <w:sz w:val="24"/>
          <w:szCs w:val="24"/>
        </w:rPr>
        <w:t>0</w:t>
      </w:r>
      <w:r w:rsidRPr="009A3347">
        <w:rPr>
          <w:rFonts w:ascii="Arial" w:hAnsi="Arial" w:cs="Arial"/>
          <w:sz w:val="24"/>
          <w:szCs w:val="24"/>
        </w:rPr>
        <w:t>.</w:t>
      </w:r>
    </w:p>
    <w:p w14:paraId="50FD8AE7" w14:textId="77777777" w:rsidR="0021450E" w:rsidRPr="009A3347" w:rsidRDefault="0021450E" w:rsidP="0021450E">
      <w:pPr>
        <w:spacing w:after="0"/>
        <w:rPr>
          <w:rFonts w:ascii="Arial" w:hAnsi="Arial" w:cs="Arial"/>
          <w:sz w:val="24"/>
          <w:szCs w:val="24"/>
        </w:rPr>
      </w:pPr>
    </w:p>
    <w:p w14:paraId="29C68E12" w14:textId="77777777"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14:paraId="41450D53" w14:textId="77777777" w:rsidR="0021450E" w:rsidRPr="009A3347" w:rsidRDefault="0021450E" w:rsidP="0021450E">
      <w:pPr>
        <w:spacing w:after="0"/>
        <w:rPr>
          <w:rFonts w:ascii="Arial" w:hAnsi="Arial" w:cs="Arial"/>
          <w:sz w:val="24"/>
          <w:szCs w:val="24"/>
        </w:rPr>
      </w:pPr>
    </w:p>
    <w:p w14:paraId="111CF941"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14:paraId="1F92ECC3" w14:textId="77777777" w:rsidR="0021450E" w:rsidRPr="009A3347" w:rsidRDefault="0021450E" w:rsidP="0021450E">
      <w:pPr>
        <w:spacing w:after="0"/>
        <w:rPr>
          <w:rFonts w:ascii="Arial" w:hAnsi="Arial" w:cs="Arial"/>
          <w:sz w:val="24"/>
          <w:szCs w:val="24"/>
        </w:rPr>
      </w:pPr>
    </w:p>
    <w:p w14:paraId="6291A684" w14:textId="77777777"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14:paraId="08AE0035" w14:textId="77777777" w:rsidR="0021450E" w:rsidRPr="009A3347" w:rsidRDefault="0021450E" w:rsidP="0021450E">
      <w:pPr>
        <w:spacing w:after="0"/>
        <w:rPr>
          <w:rFonts w:ascii="Arial" w:hAnsi="Arial" w:cs="Arial"/>
          <w:sz w:val="24"/>
          <w:szCs w:val="24"/>
        </w:rPr>
      </w:pPr>
    </w:p>
    <w:p w14:paraId="164A9419" w14:textId="77777777" w:rsidR="0021450E" w:rsidRPr="009A3347"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lastRenderedPageBreak/>
        <w:t>Management will make all payments associated with this case as soon as administratively possible, but no later than 30 days from the date of settlement and proof of payment will be provided to the Union.</w:t>
      </w:r>
    </w:p>
    <w:p w14:paraId="46204851" w14:textId="77777777" w:rsidR="0021450E" w:rsidRPr="009A3347" w:rsidRDefault="0021450E" w:rsidP="0021450E">
      <w:pPr>
        <w:spacing w:after="0"/>
        <w:rPr>
          <w:rFonts w:ascii="Arial" w:hAnsi="Arial" w:cs="Arial"/>
          <w:sz w:val="24"/>
          <w:szCs w:val="24"/>
        </w:rPr>
      </w:pPr>
    </w:p>
    <w:p w14:paraId="5F831EF8" w14:textId="77777777"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14:paraId="4447FE3D" w14:textId="77777777" w:rsidR="00FF7ECA" w:rsidRPr="00FF7ECA" w:rsidRDefault="00FF7ECA" w:rsidP="00FF7ECA">
      <w:pPr>
        <w:spacing w:after="0"/>
        <w:ind w:left="720"/>
        <w:rPr>
          <w:rFonts w:cs="Arial"/>
          <w:sz w:val="24"/>
          <w:szCs w:val="24"/>
        </w:rPr>
      </w:pPr>
    </w:p>
    <w:p w14:paraId="18F14474" w14:textId="77777777" w:rsidR="00FF7ECA" w:rsidRPr="00FF7ECA" w:rsidRDefault="00FF7ECA" w:rsidP="00FF7ECA">
      <w:pPr>
        <w:ind w:left="1440"/>
        <w:rPr>
          <w:rFonts w:cs="Arial"/>
          <w:i/>
          <w:sz w:val="24"/>
          <w:szCs w:val="24"/>
        </w:rPr>
      </w:pPr>
    </w:p>
    <w:p w14:paraId="7ADBC4E5" w14:textId="77777777" w:rsidR="000C6444" w:rsidRDefault="000C6444" w:rsidP="00463831">
      <w:pPr>
        <w:pStyle w:val="ListParagraph"/>
        <w:ind w:left="0"/>
        <w:rPr>
          <w:rFonts w:cs="Arial"/>
          <w:b/>
          <w:sz w:val="24"/>
          <w:szCs w:val="24"/>
        </w:rPr>
      </w:pPr>
    </w:p>
    <w:p w14:paraId="5C1D6C37" w14:textId="77777777" w:rsidR="0021450E" w:rsidRDefault="0021450E" w:rsidP="00463831">
      <w:pPr>
        <w:pStyle w:val="ListParagraph"/>
        <w:ind w:left="0"/>
        <w:rPr>
          <w:rFonts w:cs="Arial"/>
          <w:b/>
          <w:sz w:val="24"/>
          <w:szCs w:val="24"/>
        </w:rPr>
      </w:pPr>
    </w:p>
    <w:p w14:paraId="6FCD70E4" w14:textId="77777777" w:rsidR="0021450E" w:rsidRDefault="0021450E" w:rsidP="00463831">
      <w:pPr>
        <w:pStyle w:val="ListParagraph"/>
        <w:ind w:left="0"/>
        <w:rPr>
          <w:rFonts w:cs="Arial"/>
          <w:b/>
          <w:sz w:val="24"/>
          <w:szCs w:val="24"/>
        </w:rPr>
      </w:pPr>
    </w:p>
    <w:p w14:paraId="3770BEC9" w14:textId="77777777" w:rsidR="0021450E" w:rsidRDefault="0021450E" w:rsidP="00463831">
      <w:pPr>
        <w:pStyle w:val="ListParagraph"/>
        <w:ind w:left="0"/>
        <w:rPr>
          <w:rFonts w:cs="Arial"/>
          <w:b/>
          <w:sz w:val="24"/>
          <w:szCs w:val="24"/>
        </w:rPr>
      </w:pPr>
    </w:p>
    <w:p w14:paraId="7B53E47B" w14:textId="77777777" w:rsidR="0021450E" w:rsidRDefault="0021450E" w:rsidP="00463831">
      <w:pPr>
        <w:pStyle w:val="ListParagraph"/>
        <w:ind w:left="0"/>
        <w:rPr>
          <w:rFonts w:cs="Arial"/>
          <w:sz w:val="28"/>
          <w:szCs w:val="28"/>
        </w:rPr>
      </w:pPr>
    </w:p>
    <w:p w14:paraId="5C713D1D" w14:textId="77777777" w:rsidR="0081075D" w:rsidRDefault="0081075D" w:rsidP="00463831">
      <w:pPr>
        <w:pStyle w:val="ListParagraph"/>
        <w:ind w:left="0"/>
        <w:rPr>
          <w:rFonts w:cs="Arial"/>
          <w:sz w:val="28"/>
          <w:szCs w:val="28"/>
        </w:rPr>
      </w:pPr>
    </w:p>
    <w:p w14:paraId="7F427A3E" w14:textId="77777777" w:rsidR="0081075D" w:rsidRDefault="0081075D" w:rsidP="00463831">
      <w:pPr>
        <w:pStyle w:val="ListParagraph"/>
        <w:ind w:left="0"/>
        <w:rPr>
          <w:rFonts w:cs="Arial"/>
          <w:sz w:val="28"/>
          <w:szCs w:val="28"/>
        </w:rPr>
      </w:pPr>
    </w:p>
    <w:p w14:paraId="34588E44" w14:textId="77777777" w:rsidR="0081075D" w:rsidRDefault="0081075D" w:rsidP="00463831">
      <w:pPr>
        <w:pStyle w:val="ListParagraph"/>
        <w:ind w:left="0"/>
        <w:rPr>
          <w:rFonts w:cs="Arial"/>
          <w:sz w:val="28"/>
          <w:szCs w:val="28"/>
        </w:rPr>
      </w:pPr>
    </w:p>
    <w:p w14:paraId="4456965A" w14:textId="77777777" w:rsidR="0081075D" w:rsidRDefault="0081075D" w:rsidP="00463831">
      <w:pPr>
        <w:pStyle w:val="ListParagraph"/>
        <w:ind w:left="0"/>
        <w:rPr>
          <w:rFonts w:cs="Arial"/>
          <w:sz w:val="28"/>
          <w:szCs w:val="28"/>
        </w:rPr>
      </w:pPr>
    </w:p>
    <w:p w14:paraId="48D2D7C2" w14:textId="77777777" w:rsidR="0081075D" w:rsidRDefault="0081075D" w:rsidP="00463831">
      <w:pPr>
        <w:pStyle w:val="ListParagraph"/>
        <w:ind w:left="0"/>
        <w:rPr>
          <w:rFonts w:cs="Arial"/>
          <w:sz w:val="28"/>
          <w:szCs w:val="28"/>
        </w:rPr>
      </w:pPr>
    </w:p>
    <w:p w14:paraId="5BABF7E1" w14:textId="77777777" w:rsidR="0081075D" w:rsidRDefault="0081075D" w:rsidP="00463831">
      <w:pPr>
        <w:pStyle w:val="ListParagraph"/>
        <w:ind w:left="0"/>
        <w:rPr>
          <w:rFonts w:cs="Arial"/>
          <w:sz w:val="28"/>
          <w:szCs w:val="28"/>
        </w:rPr>
      </w:pPr>
    </w:p>
    <w:p w14:paraId="6F515ABC" w14:textId="77777777" w:rsidR="0081075D" w:rsidRDefault="0081075D" w:rsidP="00463831">
      <w:pPr>
        <w:pStyle w:val="ListParagraph"/>
        <w:ind w:left="0"/>
        <w:rPr>
          <w:rFonts w:cs="Arial"/>
          <w:sz w:val="28"/>
          <w:szCs w:val="28"/>
        </w:rPr>
      </w:pPr>
    </w:p>
    <w:p w14:paraId="1F12E2FF" w14:textId="77777777" w:rsidR="0081075D" w:rsidRDefault="0081075D" w:rsidP="00463831">
      <w:pPr>
        <w:pStyle w:val="ListParagraph"/>
        <w:ind w:left="0"/>
        <w:rPr>
          <w:rFonts w:cs="Arial"/>
          <w:sz w:val="28"/>
          <w:szCs w:val="28"/>
        </w:rPr>
      </w:pPr>
    </w:p>
    <w:p w14:paraId="329B1E7D" w14:textId="77777777" w:rsidR="0081075D" w:rsidRDefault="0081075D" w:rsidP="00463831">
      <w:pPr>
        <w:pStyle w:val="ListParagraph"/>
        <w:ind w:left="0"/>
        <w:rPr>
          <w:rFonts w:cs="Arial"/>
          <w:sz w:val="28"/>
          <w:szCs w:val="28"/>
        </w:rPr>
      </w:pPr>
    </w:p>
    <w:p w14:paraId="03ED70B0" w14:textId="77777777" w:rsidR="0081075D" w:rsidRDefault="0081075D" w:rsidP="00463831">
      <w:pPr>
        <w:pStyle w:val="ListParagraph"/>
        <w:ind w:left="0"/>
        <w:rPr>
          <w:rFonts w:cs="Arial"/>
          <w:sz w:val="28"/>
          <w:szCs w:val="28"/>
        </w:rPr>
      </w:pPr>
    </w:p>
    <w:p w14:paraId="4708CA28" w14:textId="77777777" w:rsidR="0081075D" w:rsidRDefault="0081075D" w:rsidP="00463831">
      <w:pPr>
        <w:pStyle w:val="ListParagraph"/>
        <w:ind w:left="0"/>
        <w:rPr>
          <w:rFonts w:cs="Arial"/>
          <w:sz w:val="28"/>
          <w:szCs w:val="28"/>
        </w:rPr>
      </w:pPr>
    </w:p>
    <w:p w14:paraId="37403F8B" w14:textId="77777777" w:rsidR="0081075D" w:rsidRDefault="0081075D" w:rsidP="00463831">
      <w:pPr>
        <w:pStyle w:val="ListParagraph"/>
        <w:ind w:left="0"/>
        <w:rPr>
          <w:rFonts w:cs="Arial"/>
          <w:sz w:val="28"/>
          <w:szCs w:val="28"/>
        </w:rPr>
      </w:pPr>
    </w:p>
    <w:p w14:paraId="36D27743" w14:textId="77777777" w:rsidR="0081075D" w:rsidRDefault="0081075D" w:rsidP="00463831">
      <w:pPr>
        <w:pStyle w:val="ListParagraph"/>
        <w:ind w:left="0"/>
        <w:rPr>
          <w:rFonts w:cs="Arial"/>
          <w:sz w:val="28"/>
          <w:szCs w:val="28"/>
        </w:rPr>
      </w:pPr>
    </w:p>
    <w:p w14:paraId="43360EEB" w14:textId="77777777" w:rsidR="0081075D" w:rsidRDefault="0081075D" w:rsidP="00463831">
      <w:pPr>
        <w:pStyle w:val="ListParagraph"/>
        <w:ind w:left="0"/>
        <w:rPr>
          <w:rFonts w:cs="Arial"/>
          <w:sz w:val="28"/>
          <w:szCs w:val="28"/>
        </w:rPr>
      </w:pPr>
    </w:p>
    <w:p w14:paraId="0BE73573" w14:textId="77777777" w:rsidR="0081075D" w:rsidRDefault="0081075D" w:rsidP="00463831">
      <w:pPr>
        <w:pStyle w:val="ListParagraph"/>
        <w:ind w:left="0"/>
        <w:rPr>
          <w:rFonts w:cs="Arial"/>
          <w:sz w:val="28"/>
          <w:szCs w:val="28"/>
        </w:rPr>
      </w:pPr>
    </w:p>
    <w:p w14:paraId="3FFA3BB8" w14:textId="77777777" w:rsidR="0081075D" w:rsidRDefault="0081075D" w:rsidP="00463831">
      <w:pPr>
        <w:pStyle w:val="ListParagraph"/>
        <w:ind w:left="0"/>
        <w:rPr>
          <w:rFonts w:cs="Arial"/>
          <w:sz w:val="28"/>
          <w:szCs w:val="28"/>
        </w:rPr>
      </w:pPr>
    </w:p>
    <w:p w14:paraId="7DD1CB7F" w14:textId="77777777" w:rsidR="0081075D" w:rsidRDefault="0081075D" w:rsidP="00463831">
      <w:pPr>
        <w:pStyle w:val="ListParagraph"/>
        <w:ind w:left="0"/>
        <w:rPr>
          <w:rFonts w:cs="Arial"/>
          <w:sz w:val="28"/>
          <w:szCs w:val="28"/>
        </w:rPr>
      </w:pPr>
    </w:p>
    <w:p w14:paraId="7478B62D" w14:textId="77777777" w:rsidR="0081075D" w:rsidRDefault="0081075D" w:rsidP="00463831">
      <w:pPr>
        <w:pStyle w:val="ListParagraph"/>
        <w:ind w:left="0"/>
        <w:rPr>
          <w:rFonts w:cs="Arial"/>
          <w:sz w:val="28"/>
          <w:szCs w:val="28"/>
        </w:rPr>
      </w:pPr>
    </w:p>
    <w:p w14:paraId="55F1E40B" w14:textId="77777777" w:rsidR="0081075D" w:rsidRDefault="0081075D" w:rsidP="00463831">
      <w:pPr>
        <w:pStyle w:val="ListParagraph"/>
        <w:ind w:left="0"/>
        <w:rPr>
          <w:rFonts w:cs="Arial"/>
          <w:sz w:val="28"/>
          <w:szCs w:val="28"/>
        </w:rPr>
      </w:pPr>
    </w:p>
    <w:p w14:paraId="3BC6520A" w14:textId="77777777" w:rsidR="0018261B" w:rsidRDefault="0018261B" w:rsidP="00463831">
      <w:pPr>
        <w:pStyle w:val="ListParagraph"/>
        <w:ind w:left="0"/>
        <w:rPr>
          <w:rFonts w:cs="Arial"/>
          <w:sz w:val="28"/>
          <w:szCs w:val="28"/>
        </w:rPr>
      </w:pPr>
    </w:p>
    <w:p w14:paraId="42460D85" w14:textId="77777777" w:rsidR="0018261B" w:rsidRDefault="0018261B" w:rsidP="00463831">
      <w:pPr>
        <w:pStyle w:val="ListParagraph"/>
        <w:ind w:left="0"/>
        <w:rPr>
          <w:rFonts w:cs="Arial"/>
          <w:sz w:val="28"/>
          <w:szCs w:val="28"/>
        </w:rPr>
      </w:pPr>
    </w:p>
    <w:p w14:paraId="14817086" w14:textId="77777777" w:rsidR="0081075D" w:rsidRDefault="0081075D" w:rsidP="00463831">
      <w:pPr>
        <w:pStyle w:val="ListParagraph"/>
        <w:ind w:left="0"/>
        <w:rPr>
          <w:rFonts w:cs="Arial"/>
          <w:sz w:val="28"/>
          <w:szCs w:val="28"/>
        </w:rPr>
      </w:pPr>
    </w:p>
    <w:p w14:paraId="44C689EA" w14:textId="77777777" w:rsidR="0081075D" w:rsidRDefault="0081075D" w:rsidP="00463831">
      <w:pPr>
        <w:pStyle w:val="ListParagraph"/>
        <w:ind w:left="0"/>
        <w:rPr>
          <w:rFonts w:cs="Arial"/>
          <w:sz w:val="28"/>
          <w:szCs w:val="28"/>
        </w:rPr>
      </w:pPr>
    </w:p>
    <w:p w14:paraId="0FA5A98E" w14:textId="77777777" w:rsidR="0081075D" w:rsidRPr="00E91E90" w:rsidRDefault="0081075D" w:rsidP="0081075D">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14:paraId="6166745E" w14:textId="77777777" w:rsidR="0081075D" w:rsidRPr="002B6AC2" w:rsidRDefault="0081075D" w:rsidP="0081075D">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lastRenderedPageBreak/>
        <w:drawing>
          <wp:anchor distT="0" distB="0" distL="114300" distR="114300" simplePos="0" relativeHeight="251659264" behindDoc="0" locked="0" layoutInCell="1" allowOverlap="1" wp14:anchorId="0D79CBE5" wp14:editId="148FB80E">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328B1470" w14:textId="77777777" w:rsidR="0081075D" w:rsidRPr="00925F6E" w:rsidRDefault="0081075D" w:rsidP="0081075D">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14:paraId="1C9BE1CF" w14:textId="77777777" w:rsidR="0081075D" w:rsidRPr="00925F6E" w:rsidRDefault="0081075D" w:rsidP="0081075D">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14:paraId="233282DD" w14:textId="77777777" w:rsidR="0081075D" w:rsidRPr="00925F6E" w:rsidRDefault="0081075D" w:rsidP="0081075D">
      <w:pPr>
        <w:keepNext/>
        <w:widowControl w:val="0"/>
        <w:spacing w:after="0" w:line="240" w:lineRule="auto"/>
        <w:ind w:firstLine="3780"/>
        <w:outlineLvl w:val="0"/>
        <w:rPr>
          <w:rFonts w:ascii="Arial" w:eastAsia="Times New Roman" w:hAnsi="Arial" w:cs="Arial"/>
          <w:b/>
          <w:snapToGrid w:val="0"/>
          <w:sz w:val="24"/>
          <w:szCs w:val="24"/>
        </w:rPr>
      </w:pPr>
    </w:p>
    <w:p w14:paraId="63D328C2" w14:textId="77777777" w:rsidR="0081075D" w:rsidRPr="00925F6E" w:rsidRDefault="0081075D" w:rsidP="0081075D">
      <w:pPr>
        <w:keepNext/>
        <w:widowControl w:val="0"/>
        <w:spacing w:after="0" w:line="240" w:lineRule="auto"/>
        <w:outlineLvl w:val="3"/>
        <w:rPr>
          <w:rFonts w:ascii="Arial" w:eastAsia="Times New Roman" w:hAnsi="Arial" w:cs="Arial"/>
          <w:snapToGrid w:val="0"/>
          <w:sz w:val="24"/>
          <w:szCs w:val="24"/>
        </w:rPr>
      </w:pPr>
    </w:p>
    <w:p w14:paraId="36CF7777" w14:textId="77777777" w:rsidR="0081075D" w:rsidRPr="00925F6E" w:rsidRDefault="0081075D" w:rsidP="0081075D">
      <w:pPr>
        <w:keepNext/>
        <w:widowControl w:val="0"/>
        <w:spacing w:after="0" w:line="240" w:lineRule="auto"/>
        <w:outlineLvl w:val="3"/>
        <w:rPr>
          <w:rFonts w:ascii="Arial" w:eastAsia="Times New Roman" w:hAnsi="Arial" w:cs="Arial"/>
          <w:snapToGrid w:val="0"/>
          <w:sz w:val="24"/>
          <w:szCs w:val="24"/>
        </w:rPr>
      </w:pPr>
    </w:p>
    <w:p w14:paraId="5026D3AA" w14:textId="77777777" w:rsidR="0081075D" w:rsidRPr="00925F6E" w:rsidRDefault="0081075D" w:rsidP="0081075D">
      <w:pPr>
        <w:keepNext/>
        <w:widowControl w:val="0"/>
        <w:spacing w:after="0" w:line="240" w:lineRule="auto"/>
        <w:outlineLvl w:val="3"/>
        <w:rPr>
          <w:rFonts w:ascii="Arial" w:eastAsia="Times New Roman" w:hAnsi="Arial" w:cs="Arial"/>
          <w:snapToGrid w:val="0"/>
          <w:sz w:val="24"/>
          <w:szCs w:val="24"/>
        </w:rPr>
      </w:pPr>
    </w:p>
    <w:p w14:paraId="7C930CE0" w14:textId="77777777" w:rsidR="0081075D" w:rsidRDefault="0081075D" w:rsidP="0081075D">
      <w:pPr>
        <w:keepNext/>
        <w:widowControl w:val="0"/>
        <w:spacing w:after="0" w:line="240" w:lineRule="auto"/>
        <w:outlineLvl w:val="3"/>
        <w:rPr>
          <w:rFonts w:ascii="Arial" w:eastAsia="Times New Roman" w:hAnsi="Arial" w:cs="Arial"/>
          <w:snapToGrid w:val="0"/>
          <w:sz w:val="24"/>
          <w:szCs w:val="24"/>
        </w:rPr>
      </w:pPr>
    </w:p>
    <w:p w14:paraId="3061F1B3" w14:textId="77777777" w:rsidR="0081075D" w:rsidRDefault="0081075D" w:rsidP="0081075D">
      <w:pPr>
        <w:keepNext/>
        <w:widowControl w:val="0"/>
        <w:spacing w:after="0" w:line="240" w:lineRule="auto"/>
        <w:outlineLvl w:val="3"/>
        <w:rPr>
          <w:rFonts w:ascii="Arial" w:eastAsia="Times New Roman" w:hAnsi="Arial" w:cs="Arial"/>
          <w:snapToGrid w:val="0"/>
          <w:sz w:val="24"/>
          <w:szCs w:val="24"/>
        </w:rPr>
      </w:pPr>
    </w:p>
    <w:p w14:paraId="3882317A" w14:textId="77777777" w:rsidR="0081075D" w:rsidRDefault="0081075D" w:rsidP="0081075D">
      <w:pPr>
        <w:keepNext/>
        <w:widowControl w:val="0"/>
        <w:spacing w:after="0" w:line="240" w:lineRule="auto"/>
        <w:outlineLvl w:val="3"/>
        <w:rPr>
          <w:rFonts w:ascii="Arial" w:eastAsia="Times New Roman" w:hAnsi="Arial" w:cs="Arial"/>
          <w:snapToGrid w:val="0"/>
          <w:sz w:val="24"/>
          <w:szCs w:val="24"/>
        </w:rPr>
      </w:pPr>
    </w:p>
    <w:p w14:paraId="75B0D9CD" w14:textId="77777777" w:rsidR="0081075D" w:rsidRPr="00925F6E" w:rsidRDefault="0081075D" w:rsidP="0081075D">
      <w:pPr>
        <w:keepNext/>
        <w:widowControl w:val="0"/>
        <w:spacing w:after="0" w:line="240" w:lineRule="auto"/>
        <w:outlineLvl w:val="3"/>
        <w:rPr>
          <w:rFonts w:ascii="Arial" w:eastAsia="Times New Roman" w:hAnsi="Arial" w:cs="Arial"/>
          <w:snapToGrid w:val="0"/>
          <w:sz w:val="24"/>
          <w:szCs w:val="24"/>
        </w:rPr>
      </w:pPr>
    </w:p>
    <w:p w14:paraId="1CA08E6D" w14:textId="77777777" w:rsidR="0081075D" w:rsidRPr="00925F6E" w:rsidRDefault="0081075D" w:rsidP="0081075D">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14:paraId="5684B64D" w14:textId="77777777" w:rsidR="0081075D" w:rsidRDefault="0081075D" w:rsidP="0081075D">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3C52857C" w14:textId="77777777" w:rsidR="0081075D" w:rsidRDefault="0081075D" w:rsidP="0081075D">
      <w:pPr>
        <w:keepNext/>
        <w:widowControl w:val="0"/>
        <w:spacing w:after="0" w:line="240" w:lineRule="auto"/>
        <w:ind w:left="360"/>
        <w:outlineLvl w:val="4"/>
        <w:rPr>
          <w:rFonts w:ascii="Arial" w:eastAsia="Times New Roman" w:hAnsi="Arial" w:cs="Arial"/>
          <w:snapToGrid w:val="0"/>
          <w:sz w:val="20"/>
          <w:szCs w:val="20"/>
        </w:rPr>
      </w:pPr>
    </w:p>
    <w:p w14:paraId="44D7B3E6" w14:textId="77777777" w:rsidR="0081075D" w:rsidRDefault="0081075D" w:rsidP="0081075D">
      <w:pPr>
        <w:keepNext/>
        <w:widowControl w:val="0"/>
        <w:spacing w:after="0" w:line="240" w:lineRule="auto"/>
        <w:ind w:left="360"/>
        <w:outlineLvl w:val="4"/>
        <w:rPr>
          <w:rFonts w:ascii="Arial" w:eastAsia="Times New Roman" w:hAnsi="Arial" w:cs="Arial"/>
          <w:snapToGrid w:val="0"/>
          <w:sz w:val="20"/>
          <w:szCs w:val="20"/>
        </w:rPr>
      </w:pPr>
    </w:p>
    <w:p w14:paraId="221D4DD5" w14:textId="77777777" w:rsidR="0081075D" w:rsidRPr="00925F6E" w:rsidRDefault="0081075D" w:rsidP="0081075D">
      <w:pPr>
        <w:keepNext/>
        <w:widowControl w:val="0"/>
        <w:spacing w:after="0" w:line="240" w:lineRule="auto"/>
        <w:ind w:left="360"/>
        <w:outlineLvl w:val="4"/>
        <w:rPr>
          <w:rFonts w:ascii="Arial" w:eastAsia="Times New Roman" w:hAnsi="Arial" w:cs="Arial"/>
          <w:snapToGrid w:val="0"/>
          <w:sz w:val="20"/>
          <w:szCs w:val="20"/>
        </w:rPr>
      </w:pPr>
    </w:p>
    <w:p w14:paraId="593F9E99" w14:textId="77777777" w:rsidR="0081075D" w:rsidRPr="00925F6E" w:rsidRDefault="0081075D" w:rsidP="0081075D">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14:paraId="78B43297" w14:textId="77777777" w:rsidR="0081075D" w:rsidRPr="00925F6E" w:rsidRDefault="0081075D" w:rsidP="0081075D">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3405B0FC" w14:textId="77777777" w:rsidR="0081075D" w:rsidRPr="00925F6E" w:rsidRDefault="0081075D" w:rsidP="0081075D">
      <w:pPr>
        <w:widowControl w:val="0"/>
        <w:spacing w:after="0" w:line="240" w:lineRule="auto"/>
        <w:rPr>
          <w:rFonts w:ascii="Arial" w:eastAsia="Times New Roman" w:hAnsi="Arial" w:cs="Arial"/>
          <w:snapToGrid w:val="0"/>
          <w:sz w:val="24"/>
          <w:szCs w:val="24"/>
        </w:rPr>
      </w:pPr>
    </w:p>
    <w:p w14:paraId="59637D33" w14:textId="77777777" w:rsidR="0081075D" w:rsidRPr="00925F6E" w:rsidRDefault="0081075D" w:rsidP="0081075D">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14:paraId="58C6FC92" w14:textId="77777777" w:rsidR="0081075D" w:rsidRPr="00925F6E" w:rsidRDefault="0081075D" w:rsidP="0081075D">
      <w:pPr>
        <w:widowControl w:val="0"/>
        <w:spacing w:after="0" w:line="240" w:lineRule="auto"/>
        <w:rPr>
          <w:rFonts w:ascii="Arial" w:eastAsia="Times New Roman" w:hAnsi="Arial" w:cs="Arial"/>
          <w:snapToGrid w:val="0"/>
          <w:sz w:val="24"/>
          <w:szCs w:val="24"/>
        </w:rPr>
      </w:pPr>
    </w:p>
    <w:p w14:paraId="64D44E38" w14:textId="77777777" w:rsidR="0081075D" w:rsidRDefault="0081075D" w:rsidP="0081075D">
      <w:pPr>
        <w:pStyle w:val="ListParagraph"/>
        <w:widowControl w:val="0"/>
        <w:numPr>
          <w:ilvl w:val="0"/>
          <w:numId w:val="11"/>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14:paraId="3FC9AABD" w14:textId="77777777" w:rsidR="0081075D" w:rsidRDefault="0081075D" w:rsidP="0081075D">
      <w:pPr>
        <w:pStyle w:val="ListParagraph"/>
        <w:widowControl w:val="0"/>
        <w:spacing w:after="0" w:line="240" w:lineRule="auto"/>
        <w:ind w:left="1080"/>
        <w:rPr>
          <w:rFonts w:ascii="Arial" w:eastAsia="Times New Roman" w:hAnsi="Arial" w:cs="Arial"/>
          <w:snapToGrid w:val="0"/>
          <w:sz w:val="24"/>
          <w:szCs w:val="24"/>
        </w:rPr>
      </w:pPr>
    </w:p>
    <w:p w14:paraId="36A7D9D2" w14:textId="77777777" w:rsidR="0081075D" w:rsidRPr="00385F7F" w:rsidRDefault="0081075D" w:rsidP="0081075D">
      <w:pPr>
        <w:pStyle w:val="ListParagraph"/>
        <w:widowControl w:val="0"/>
        <w:numPr>
          <w:ilvl w:val="0"/>
          <w:numId w:val="11"/>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14:paraId="605C19DD" w14:textId="77777777" w:rsidR="0081075D" w:rsidRPr="00925F6E" w:rsidRDefault="0081075D" w:rsidP="0081075D">
      <w:pPr>
        <w:widowControl w:val="0"/>
        <w:spacing w:after="0" w:line="240" w:lineRule="auto"/>
        <w:rPr>
          <w:rFonts w:ascii="Arial" w:eastAsia="Times New Roman" w:hAnsi="Arial" w:cs="Arial"/>
          <w:snapToGrid w:val="0"/>
          <w:sz w:val="24"/>
          <w:szCs w:val="24"/>
        </w:rPr>
      </w:pPr>
    </w:p>
    <w:p w14:paraId="4859258D" w14:textId="77777777" w:rsidR="0081075D" w:rsidRPr="00925F6E" w:rsidRDefault="0081075D" w:rsidP="0081075D">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14:paraId="1F026C24" w14:textId="77777777" w:rsidR="0081075D" w:rsidRPr="00925F6E" w:rsidRDefault="0081075D" w:rsidP="0081075D">
      <w:pPr>
        <w:widowControl w:val="0"/>
        <w:spacing w:after="0" w:line="240" w:lineRule="auto"/>
        <w:rPr>
          <w:rFonts w:ascii="Arial" w:eastAsia="Times New Roman" w:hAnsi="Arial" w:cs="Arial"/>
          <w:snapToGrid w:val="0"/>
          <w:sz w:val="24"/>
          <w:szCs w:val="24"/>
        </w:rPr>
      </w:pPr>
    </w:p>
    <w:p w14:paraId="3AFB535B" w14:textId="77777777" w:rsidR="0081075D" w:rsidRPr="00210846" w:rsidRDefault="0081075D" w:rsidP="0081075D">
      <w:pPr>
        <w:pStyle w:val="ListParagraph"/>
        <w:widowControl w:val="0"/>
        <w:numPr>
          <w:ilvl w:val="0"/>
          <w:numId w:val="12"/>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14:paraId="56B99F53" w14:textId="77777777" w:rsidR="0081075D" w:rsidRPr="00210846" w:rsidRDefault="0081075D" w:rsidP="0081075D">
      <w:pPr>
        <w:pStyle w:val="ListParagraph"/>
        <w:widowControl w:val="0"/>
        <w:numPr>
          <w:ilvl w:val="0"/>
          <w:numId w:val="12"/>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14:paraId="2A22281E" w14:textId="77777777" w:rsidR="0081075D" w:rsidRPr="009A28C5" w:rsidRDefault="0081075D" w:rsidP="0081075D">
      <w:pPr>
        <w:pStyle w:val="ListParagraph"/>
        <w:widowControl w:val="0"/>
        <w:numPr>
          <w:ilvl w:val="0"/>
          <w:numId w:val="12"/>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14:paraId="7B69CF20" w14:textId="77777777" w:rsidR="0081075D" w:rsidRDefault="0081075D" w:rsidP="0081075D">
      <w:pPr>
        <w:pStyle w:val="ListParagraph"/>
        <w:widowControl w:val="0"/>
        <w:spacing w:after="0" w:line="240" w:lineRule="auto"/>
        <w:ind w:left="1080"/>
        <w:rPr>
          <w:rFonts w:ascii="Arial" w:eastAsia="Times New Roman" w:hAnsi="Arial" w:cs="Arial"/>
          <w:snapToGrid w:val="0"/>
          <w:sz w:val="24"/>
          <w:szCs w:val="24"/>
        </w:rPr>
      </w:pPr>
    </w:p>
    <w:p w14:paraId="253C02BA" w14:textId="77777777" w:rsidR="0081075D" w:rsidRPr="009A28C5" w:rsidRDefault="0081075D" w:rsidP="0081075D">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0A41560B" w14:textId="77777777" w:rsidR="0081075D" w:rsidRPr="00925F6E" w:rsidRDefault="0081075D" w:rsidP="0081075D">
      <w:pPr>
        <w:widowControl w:val="0"/>
        <w:spacing w:after="0" w:line="240" w:lineRule="auto"/>
        <w:rPr>
          <w:rFonts w:ascii="Arial" w:eastAsia="Times New Roman" w:hAnsi="Arial" w:cs="Arial"/>
          <w:snapToGrid w:val="0"/>
          <w:sz w:val="24"/>
          <w:szCs w:val="24"/>
        </w:rPr>
      </w:pPr>
    </w:p>
    <w:p w14:paraId="078E8784" w14:textId="77777777" w:rsidR="0081075D" w:rsidRPr="00925F6E" w:rsidRDefault="0081075D" w:rsidP="0081075D">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01F18A2E" w14:textId="77777777" w:rsidR="0081075D" w:rsidRPr="00925F6E" w:rsidRDefault="0081075D" w:rsidP="0081075D">
      <w:pPr>
        <w:widowControl w:val="0"/>
        <w:spacing w:after="0" w:line="240" w:lineRule="auto"/>
        <w:rPr>
          <w:rFonts w:ascii="Arial" w:eastAsia="Times New Roman" w:hAnsi="Arial" w:cs="Arial"/>
          <w:snapToGrid w:val="0"/>
          <w:sz w:val="24"/>
          <w:szCs w:val="24"/>
        </w:rPr>
      </w:pPr>
    </w:p>
    <w:p w14:paraId="2A4EB52B" w14:textId="77777777" w:rsidR="0081075D" w:rsidRPr="00925F6E" w:rsidRDefault="0081075D" w:rsidP="0081075D">
      <w:pPr>
        <w:widowControl w:val="0"/>
        <w:spacing w:after="0" w:line="240" w:lineRule="auto"/>
        <w:rPr>
          <w:rFonts w:ascii="Arial" w:eastAsia="Times New Roman" w:hAnsi="Arial" w:cs="Arial"/>
          <w:snapToGrid w:val="0"/>
          <w:sz w:val="24"/>
          <w:szCs w:val="24"/>
        </w:rPr>
      </w:pPr>
    </w:p>
    <w:p w14:paraId="2888FDC7" w14:textId="77777777" w:rsidR="0081075D" w:rsidRPr="00925F6E" w:rsidRDefault="0081075D" w:rsidP="0081075D">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14:paraId="2A7C8CE4" w14:textId="77777777" w:rsidR="0081075D" w:rsidRPr="00925F6E" w:rsidRDefault="0081075D" w:rsidP="0081075D">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14:paraId="0735D941" w14:textId="77777777" w:rsidR="0081075D" w:rsidRPr="00925F6E" w:rsidRDefault="0081075D" w:rsidP="0081075D">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14:paraId="37DC3E99" w14:textId="77777777" w:rsidR="0081075D" w:rsidRDefault="0081075D" w:rsidP="0081075D">
      <w:pPr>
        <w:widowControl w:val="0"/>
        <w:spacing w:after="0" w:line="240" w:lineRule="auto"/>
        <w:ind w:left="3600" w:firstLine="180"/>
        <w:rPr>
          <w:rFonts w:ascii="Arial" w:eastAsia="Times New Roman" w:hAnsi="Arial" w:cs="Arial"/>
          <w:b/>
          <w:snapToGrid w:val="0"/>
          <w:sz w:val="24"/>
          <w:szCs w:val="24"/>
        </w:rPr>
      </w:pPr>
    </w:p>
    <w:p w14:paraId="175A3EF6" w14:textId="77777777" w:rsidR="0081075D" w:rsidRDefault="0081075D" w:rsidP="0081075D">
      <w:pPr>
        <w:widowControl w:val="0"/>
        <w:spacing w:after="0" w:line="240" w:lineRule="auto"/>
        <w:ind w:left="3600" w:firstLine="180"/>
        <w:rPr>
          <w:rFonts w:ascii="Arial" w:eastAsia="Times New Roman" w:hAnsi="Arial" w:cs="Arial"/>
          <w:b/>
          <w:snapToGrid w:val="0"/>
          <w:sz w:val="24"/>
          <w:szCs w:val="24"/>
        </w:rPr>
      </w:pPr>
    </w:p>
    <w:p w14:paraId="7C2E32DD" w14:textId="77777777" w:rsidR="0081075D" w:rsidRDefault="0081075D" w:rsidP="0081075D">
      <w:pPr>
        <w:widowControl w:val="0"/>
        <w:spacing w:after="0" w:line="240" w:lineRule="auto"/>
        <w:ind w:left="3600" w:firstLine="180"/>
        <w:rPr>
          <w:rFonts w:ascii="Arial" w:eastAsia="Times New Roman" w:hAnsi="Arial" w:cs="Arial"/>
          <w:b/>
          <w:snapToGrid w:val="0"/>
          <w:sz w:val="24"/>
          <w:szCs w:val="24"/>
        </w:rPr>
      </w:pPr>
    </w:p>
    <w:p w14:paraId="13623DC7" w14:textId="77777777" w:rsidR="0081075D" w:rsidRDefault="0081075D" w:rsidP="0081075D">
      <w:pPr>
        <w:widowControl w:val="0"/>
        <w:spacing w:after="0" w:line="240" w:lineRule="auto"/>
        <w:ind w:left="3600" w:firstLine="180"/>
        <w:rPr>
          <w:rFonts w:ascii="Arial" w:eastAsia="Times New Roman" w:hAnsi="Arial" w:cs="Arial"/>
          <w:b/>
          <w:snapToGrid w:val="0"/>
          <w:sz w:val="24"/>
          <w:szCs w:val="24"/>
        </w:rPr>
      </w:pPr>
    </w:p>
    <w:p w14:paraId="3AE8A794" w14:textId="77777777" w:rsidR="0081075D" w:rsidRDefault="0081075D" w:rsidP="0081075D">
      <w:pPr>
        <w:widowControl w:val="0"/>
        <w:spacing w:after="0" w:line="240" w:lineRule="auto"/>
        <w:ind w:left="3600" w:firstLine="180"/>
        <w:rPr>
          <w:rFonts w:ascii="Arial" w:eastAsia="Times New Roman" w:hAnsi="Arial" w:cs="Arial"/>
          <w:b/>
          <w:snapToGrid w:val="0"/>
          <w:sz w:val="24"/>
          <w:szCs w:val="24"/>
        </w:rPr>
      </w:pPr>
    </w:p>
    <w:p w14:paraId="0A7199A8" w14:textId="77777777" w:rsidR="0081075D" w:rsidRDefault="0081075D" w:rsidP="0081075D">
      <w:pPr>
        <w:widowControl w:val="0"/>
        <w:spacing w:after="0" w:line="240" w:lineRule="auto"/>
        <w:ind w:left="3600" w:firstLine="180"/>
        <w:rPr>
          <w:rFonts w:ascii="Arial" w:eastAsia="Times New Roman" w:hAnsi="Arial" w:cs="Arial"/>
          <w:b/>
          <w:snapToGrid w:val="0"/>
          <w:sz w:val="24"/>
          <w:szCs w:val="24"/>
        </w:rPr>
      </w:pPr>
    </w:p>
    <w:p w14:paraId="4320810C" w14:textId="77777777" w:rsidR="0081075D" w:rsidRPr="00925F6E" w:rsidRDefault="0081075D" w:rsidP="0081075D">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6894BCD6" wp14:editId="2D1D5016">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14:paraId="510379FB" w14:textId="77777777" w:rsidR="0081075D" w:rsidRPr="00925F6E" w:rsidRDefault="0081075D" w:rsidP="0081075D">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14:paraId="0D6B7D1C" w14:textId="77777777" w:rsidR="0081075D" w:rsidRPr="00925F6E" w:rsidRDefault="0081075D" w:rsidP="0081075D">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14:paraId="6FAB565D" w14:textId="77777777" w:rsidR="0081075D" w:rsidRPr="00925F6E" w:rsidRDefault="0081075D" w:rsidP="0081075D">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1B1D1AA9" w14:textId="77777777" w:rsidR="0081075D" w:rsidRPr="00925F6E" w:rsidRDefault="0081075D" w:rsidP="0081075D">
      <w:pPr>
        <w:overflowPunct w:val="0"/>
        <w:autoSpaceDE w:val="0"/>
        <w:autoSpaceDN w:val="0"/>
        <w:adjustRightInd w:val="0"/>
        <w:spacing w:after="0" w:line="240" w:lineRule="auto"/>
        <w:textAlignment w:val="baseline"/>
        <w:rPr>
          <w:rFonts w:ascii="Arial" w:eastAsia="Times New Roman" w:hAnsi="Arial" w:cs="Arial"/>
          <w:sz w:val="24"/>
          <w:szCs w:val="24"/>
        </w:rPr>
      </w:pPr>
    </w:p>
    <w:p w14:paraId="46947606" w14:textId="77777777" w:rsidR="0081075D" w:rsidRDefault="0081075D" w:rsidP="0081075D">
      <w:pPr>
        <w:overflowPunct w:val="0"/>
        <w:autoSpaceDE w:val="0"/>
        <w:autoSpaceDN w:val="0"/>
        <w:adjustRightInd w:val="0"/>
        <w:spacing w:after="0" w:line="240" w:lineRule="auto"/>
        <w:textAlignment w:val="baseline"/>
        <w:rPr>
          <w:rFonts w:ascii="Arial" w:eastAsia="Times New Roman" w:hAnsi="Arial" w:cs="Arial"/>
          <w:sz w:val="24"/>
          <w:szCs w:val="24"/>
        </w:rPr>
      </w:pPr>
    </w:p>
    <w:p w14:paraId="48809999" w14:textId="77777777" w:rsidR="0081075D" w:rsidRDefault="0081075D" w:rsidP="0081075D">
      <w:pPr>
        <w:overflowPunct w:val="0"/>
        <w:autoSpaceDE w:val="0"/>
        <w:autoSpaceDN w:val="0"/>
        <w:adjustRightInd w:val="0"/>
        <w:spacing w:after="0" w:line="240" w:lineRule="auto"/>
        <w:textAlignment w:val="baseline"/>
        <w:rPr>
          <w:rFonts w:ascii="Arial" w:eastAsia="Times New Roman" w:hAnsi="Arial" w:cs="Arial"/>
          <w:sz w:val="24"/>
          <w:szCs w:val="24"/>
        </w:rPr>
      </w:pPr>
    </w:p>
    <w:p w14:paraId="08915F1F" w14:textId="77777777" w:rsidR="0081075D" w:rsidRDefault="0081075D" w:rsidP="0081075D">
      <w:pPr>
        <w:overflowPunct w:val="0"/>
        <w:autoSpaceDE w:val="0"/>
        <w:autoSpaceDN w:val="0"/>
        <w:adjustRightInd w:val="0"/>
        <w:spacing w:after="0" w:line="240" w:lineRule="auto"/>
        <w:textAlignment w:val="baseline"/>
        <w:rPr>
          <w:rFonts w:ascii="Arial" w:eastAsia="Times New Roman" w:hAnsi="Arial" w:cs="Arial"/>
          <w:sz w:val="24"/>
          <w:szCs w:val="24"/>
        </w:rPr>
      </w:pPr>
    </w:p>
    <w:p w14:paraId="4BFAE840" w14:textId="77777777" w:rsidR="0081075D" w:rsidRPr="00925F6E" w:rsidRDefault="0081075D" w:rsidP="0081075D">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14:paraId="73ACBDBB" w14:textId="77777777" w:rsidR="0081075D" w:rsidRDefault="0081075D" w:rsidP="0081075D">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14:paraId="44F7B102" w14:textId="77777777" w:rsidR="0081075D" w:rsidRDefault="0081075D" w:rsidP="0081075D">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6D4E8027" w14:textId="77777777" w:rsidR="0081075D" w:rsidRPr="00925F6E" w:rsidRDefault="0081075D" w:rsidP="0081075D">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14:paraId="77973D9E" w14:textId="77777777" w:rsidR="0081075D" w:rsidRPr="00925F6E" w:rsidRDefault="0081075D" w:rsidP="0081075D">
      <w:pPr>
        <w:overflowPunct w:val="0"/>
        <w:autoSpaceDE w:val="0"/>
        <w:autoSpaceDN w:val="0"/>
        <w:adjustRightInd w:val="0"/>
        <w:spacing w:after="0" w:line="240" w:lineRule="auto"/>
        <w:textAlignment w:val="baseline"/>
        <w:rPr>
          <w:rFonts w:ascii="Arial" w:eastAsia="Times New Roman" w:hAnsi="Arial" w:cs="Arial"/>
          <w:sz w:val="24"/>
          <w:szCs w:val="24"/>
        </w:rPr>
      </w:pPr>
    </w:p>
    <w:p w14:paraId="0023D482"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14:paraId="799C274F" w14:textId="77777777" w:rsidR="0081075D"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14:paraId="769D08B8" w14:textId="77777777" w:rsidR="0081075D"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01646F36"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14:paraId="050B218B"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7128A72"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14:paraId="3D55F82F"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61F098F"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FBE80E1"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A62E79F"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14:paraId="5F5C74DC"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78FBFB4D"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14:paraId="75E4C1F0" w14:textId="77777777" w:rsidR="0081075D"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63F115E3" w14:textId="77777777" w:rsidR="0081075D"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32E18F7D"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124A8914"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14:paraId="50796F80" w14:textId="77777777" w:rsidR="0081075D" w:rsidRPr="00925F6E" w:rsidRDefault="0081075D" w:rsidP="0081075D">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14:paraId="5DB753EB" w14:textId="77777777" w:rsidR="0081075D" w:rsidRPr="00925F6E" w:rsidRDefault="0081075D" w:rsidP="0081075D">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14:paraId="5D1B5714" w14:textId="77777777" w:rsidR="0081075D" w:rsidRPr="00E43F60" w:rsidRDefault="0081075D" w:rsidP="0081075D">
      <w:pPr>
        <w:rPr>
          <w:rFonts w:ascii="Arial" w:hAnsi="Arial" w:cs="Arial"/>
          <w:sz w:val="24"/>
          <w:szCs w:val="24"/>
        </w:rPr>
      </w:pPr>
      <w:r>
        <w:rPr>
          <w:rFonts w:ascii="Arial" w:hAnsi="Arial" w:cs="Arial"/>
          <w:sz w:val="24"/>
          <w:szCs w:val="24"/>
        </w:rPr>
        <w:tab/>
        <w:t xml:space="preserve">   </w:t>
      </w:r>
    </w:p>
    <w:p w14:paraId="7CE88C01" w14:textId="77777777" w:rsidR="0081075D" w:rsidRPr="00E43F60" w:rsidRDefault="0081075D" w:rsidP="0081075D">
      <w:pPr>
        <w:pStyle w:val="ListParagraph"/>
        <w:rPr>
          <w:rFonts w:ascii="Arial" w:hAnsi="Arial" w:cs="Arial"/>
          <w:sz w:val="24"/>
          <w:szCs w:val="24"/>
        </w:rPr>
      </w:pPr>
    </w:p>
    <w:p w14:paraId="004FF83B" w14:textId="77777777" w:rsidR="0081075D" w:rsidRPr="007F0122" w:rsidRDefault="0081075D" w:rsidP="0081075D">
      <w:pPr>
        <w:pStyle w:val="ListParagraph"/>
        <w:rPr>
          <w:rFonts w:ascii="Arial" w:hAnsi="Arial" w:cs="Arial"/>
          <w:sz w:val="24"/>
          <w:szCs w:val="24"/>
        </w:rPr>
      </w:pPr>
    </w:p>
    <w:p w14:paraId="16F29846" w14:textId="77777777" w:rsidR="0081075D" w:rsidRDefault="0081075D" w:rsidP="0081075D">
      <w:pPr>
        <w:rPr>
          <w:rFonts w:ascii="Arial" w:hAnsi="Arial" w:cs="Arial"/>
          <w:sz w:val="24"/>
          <w:szCs w:val="24"/>
        </w:rPr>
      </w:pPr>
    </w:p>
    <w:p w14:paraId="73C868AE" w14:textId="77777777" w:rsidR="0081075D" w:rsidRDefault="0081075D" w:rsidP="0081075D">
      <w:pPr>
        <w:rPr>
          <w:rFonts w:ascii="Arial" w:hAnsi="Arial" w:cs="Arial"/>
          <w:sz w:val="24"/>
          <w:szCs w:val="24"/>
        </w:rPr>
      </w:pPr>
      <w:r>
        <w:rPr>
          <w:rFonts w:ascii="Arial" w:hAnsi="Arial" w:cs="Arial"/>
          <w:sz w:val="24"/>
          <w:szCs w:val="24"/>
        </w:rPr>
        <w:t xml:space="preserve"> </w:t>
      </w:r>
    </w:p>
    <w:p w14:paraId="6A64CCB5" w14:textId="77777777" w:rsidR="0081075D" w:rsidRDefault="0081075D" w:rsidP="0081075D">
      <w:pPr>
        <w:rPr>
          <w:rFonts w:ascii="Arial" w:hAnsi="Arial" w:cs="Arial"/>
          <w:sz w:val="24"/>
          <w:szCs w:val="24"/>
        </w:rPr>
      </w:pPr>
      <w:r w:rsidRPr="004D7C00">
        <w:rPr>
          <w:rFonts w:ascii="Arial" w:hAnsi="Arial" w:cs="Arial"/>
          <w:noProof/>
          <w:sz w:val="24"/>
          <w:szCs w:val="24"/>
        </w:rPr>
        <w:lastRenderedPageBreak/>
        <mc:AlternateContent>
          <mc:Choice Requires="wps">
            <w:drawing>
              <wp:anchor distT="45720" distB="45720" distL="114300" distR="114300" simplePos="0" relativeHeight="251661312" behindDoc="0" locked="0" layoutInCell="1" allowOverlap="1" wp14:anchorId="58961683" wp14:editId="10EA741D">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14:paraId="1B3CBA42" w14:textId="77777777" w:rsidR="0081075D" w:rsidRPr="004D7C00" w:rsidRDefault="0081075D" w:rsidP="0081075D">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961683"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">
                <v:textbox>
                  <w:txbxContent>
                    <w:p w14:paraId="1B3CBA42" w14:textId="77777777" w:rsidR="0081075D" w:rsidRPr="004D7C00" w:rsidRDefault="0081075D" w:rsidP="0081075D">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14:paraId="380E2494" w14:textId="77777777" w:rsidR="0081075D" w:rsidRDefault="0081075D" w:rsidP="0081075D">
      <w:pPr>
        <w:rPr>
          <w:rFonts w:ascii="Arial" w:hAnsi="Arial" w:cs="Arial"/>
          <w:sz w:val="24"/>
          <w:szCs w:val="24"/>
        </w:rPr>
      </w:pPr>
    </w:p>
    <w:p w14:paraId="119E2007" w14:textId="77777777" w:rsidR="0081075D" w:rsidRDefault="0081075D" w:rsidP="0081075D">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14:paraId="7A3F7359" w14:textId="77777777" w:rsidR="0081075D" w:rsidRDefault="0081075D" w:rsidP="0081075D">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14:paraId="6F39101F" w14:textId="77777777" w:rsidR="0081075D" w:rsidRDefault="0081075D" w:rsidP="0081075D">
      <w:pPr>
        <w:spacing w:before="240" w:line="480" w:lineRule="auto"/>
        <w:rPr>
          <w:rFonts w:ascii="Arial" w:hAnsi="Arial" w:cs="Arial"/>
          <w:sz w:val="24"/>
          <w:szCs w:val="24"/>
        </w:rPr>
      </w:pPr>
    </w:p>
    <w:p w14:paraId="7B2C5996" w14:textId="77777777" w:rsidR="0081075D" w:rsidRDefault="0081075D" w:rsidP="0081075D">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6F75D815" w14:textId="77777777" w:rsidR="0081075D" w:rsidRDefault="0081075D" w:rsidP="0081075D">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14:paraId="16EFA2EE" w14:textId="77777777" w:rsidR="0081075D" w:rsidRDefault="0081075D" w:rsidP="0081075D">
      <w:pPr>
        <w:spacing w:before="240" w:after="0" w:line="240" w:lineRule="auto"/>
        <w:rPr>
          <w:rFonts w:ascii="Arial" w:hAnsi="Arial" w:cs="Arial"/>
          <w:sz w:val="24"/>
          <w:szCs w:val="24"/>
        </w:rPr>
      </w:pPr>
    </w:p>
    <w:p w14:paraId="024A3D56" w14:textId="77777777" w:rsidR="0081075D" w:rsidRDefault="0081075D" w:rsidP="0081075D">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14:paraId="751FBA8C" w14:textId="77777777" w:rsidR="0081075D" w:rsidRDefault="0081075D" w:rsidP="0081075D">
      <w:pPr>
        <w:spacing w:before="240" w:after="0" w:line="240" w:lineRule="auto"/>
        <w:rPr>
          <w:rFonts w:ascii="Arial" w:hAnsi="Arial" w:cs="Arial"/>
          <w:sz w:val="24"/>
          <w:szCs w:val="24"/>
        </w:rPr>
      </w:pPr>
      <w:r>
        <w:rPr>
          <w:rFonts w:ascii="Arial" w:hAnsi="Arial" w:cs="Arial"/>
          <w:sz w:val="24"/>
          <w:szCs w:val="24"/>
        </w:rPr>
        <w:t>Date</w:t>
      </w:r>
    </w:p>
    <w:p w14:paraId="5D447071" w14:textId="77777777" w:rsidR="0081075D" w:rsidRDefault="0081075D" w:rsidP="0081075D">
      <w:pPr>
        <w:spacing w:before="240" w:after="0" w:line="240" w:lineRule="auto"/>
        <w:rPr>
          <w:rFonts w:ascii="Arial" w:hAnsi="Arial" w:cs="Arial"/>
          <w:sz w:val="24"/>
          <w:szCs w:val="24"/>
        </w:rPr>
      </w:pPr>
    </w:p>
    <w:p w14:paraId="259A78E4" w14:textId="77777777" w:rsidR="0081075D" w:rsidRPr="004D7C00" w:rsidRDefault="0081075D" w:rsidP="0081075D">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321C9480" w14:textId="77777777" w:rsidR="0081075D" w:rsidRPr="0021450E" w:rsidRDefault="0081075D" w:rsidP="00463831">
      <w:pPr>
        <w:pStyle w:val="ListParagraph"/>
        <w:ind w:left="0"/>
        <w:rPr>
          <w:rFonts w:cs="Arial"/>
          <w:sz w:val="28"/>
          <w:szCs w:val="28"/>
        </w:rPr>
      </w:pPr>
    </w:p>
    <w:sectPr w:rsidR="0081075D" w:rsidRPr="00214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6E1BC" w14:textId="77777777" w:rsidR="00303604" w:rsidRDefault="00303604" w:rsidP="00105E2D">
      <w:pPr>
        <w:spacing w:after="0" w:line="240" w:lineRule="auto"/>
      </w:pPr>
      <w:r>
        <w:separator/>
      </w:r>
    </w:p>
  </w:endnote>
  <w:endnote w:type="continuationSeparator" w:id="0">
    <w:p w14:paraId="52EBD3C9" w14:textId="77777777" w:rsidR="00303604" w:rsidRDefault="00303604"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93A0" w14:textId="77777777" w:rsidR="00303604" w:rsidRDefault="00303604" w:rsidP="00105E2D">
      <w:pPr>
        <w:spacing w:after="0" w:line="240" w:lineRule="auto"/>
      </w:pPr>
      <w:r>
        <w:separator/>
      </w:r>
    </w:p>
  </w:footnote>
  <w:footnote w:type="continuationSeparator" w:id="0">
    <w:p w14:paraId="74892BFC" w14:textId="77777777" w:rsidR="00303604" w:rsidRDefault="00303604" w:rsidP="0010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1980" w14:textId="77777777"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E1D"/>
    <w:multiLevelType w:val="hybridMultilevel"/>
    <w:tmpl w:val="19C89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FC7B8D"/>
    <w:multiLevelType w:val="hybridMultilevel"/>
    <w:tmpl w:val="C8EEDD1C"/>
    <w:lvl w:ilvl="0" w:tplc="47BAF77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75301"/>
    <w:multiLevelType w:val="hybridMultilevel"/>
    <w:tmpl w:val="0C848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3110F2"/>
    <w:multiLevelType w:val="hybridMultilevel"/>
    <w:tmpl w:val="7CCE75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86393798">
    <w:abstractNumId w:val="3"/>
  </w:num>
  <w:num w:numId="2" w16cid:durableId="413017135">
    <w:abstractNumId w:val="10"/>
  </w:num>
  <w:num w:numId="3" w16cid:durableId="1699549006">
    <w:abstractNumId w:val="9"/>
  </w:num>
  <w:num w:numId="4" w16cid:durableId="531379505">
    <w:abstractNumId w:val="8"/>
  </w:num>
  <w:num w:numId="5" w16cid:durableId="1601177050">
    <w:abstractNumId w:val="0"/>
  </w:num>
  <w:num w:numId="6" w16cid:durableId="32266063">
    <w:abstractNumId w:val="6"/>
  </w:num>
  <w:num w:numId="7" w16cid:durableId="441732478">
    <w:abstractNumId w:val="1"/>
  </w:num>
  <w:num w:numId="8" w16cid:durableId="979848171">
    <w:abstractNumId w:val="5"/>
  </w:num>
  <w:num w:numId="9" w16cid:durableId="2104034042">
    <w:abstractNumId w:val="4"/>
  </w:num>
  <w:num w:numId="10" w16cid:durableId="1230270699">
    <w:abstractNumId w:val="7"/>
  </w:num>
  <w:num w:numId="11" w16cid:durableId="197204203">
    <w:abstractNumId w:val="2"/>
  </w:num>
  <w:num w:numId="12" w16cid:durableId="9243861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E2D"/>
    <w:rsid w:val="00040DCF"/>
    <w:rsid w:val="000C6444"/>
    <w:rsid w:val="00105E2D"/>
    <w:rsid w:val="0018261B"/>
    <w:rsid w:val="00197A82"/>
    <w:rsid w:val="001D51F6"/>
    <w:rsid w:val="001E28D6"/>
    <w:rsid w:val="0021450E"/>
    <w:rsid w:val="00237CB7"/>
    <w:rsid w:val="00266294"/>
    <w:rsid w:val="00303604"/>
    <w:rsid w:val="00366F5F"/>
    <w:rsid w:val="00463831"/>
    <w:rsid w:val="0065274D"/>
    <w:rsid w:val="006F1334"/>
    <w:rsid w:val="00753309"/>
    <w:rsid w:val="007745B0"/>
    <w:rsid w:val="0081075D"/>
    <w:rsid w:val="008C5F76"/>
    <w:rsid w:val="009A3347"/>
    <w:rsid w:val="00AA46A5"/>
    <w:rsid w:val="00BC1FCC"/>
    <w:rsid w:val="00BF1CB0"/>
    <w:rsid w:val="00BF2800"/>
    <w:rsid w:val="00BF4FDF"/>
    <w:rsid w:val="00C0088C"/>
    <w:rsid w:val="00C42CCF"/>
    <w:rsid w:val="00D74143"/>
    <w:rsid w:val="00DE5900"/>
    <w:rsid w:val="00DF14E2"/>
    <w:rsid w:val="00F97F55"/>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1AC1"/>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1978</Words>
  <Characters>11276</Characters>
  <Application>Microsoft Office Word</Application>
  <DocSecurity>0</DocSecurity>
  <Lines>93</Lines>
  <Paragraphs>26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Request for Information</vt:lpstr>
      <vt:lpstr/>
      <vt:lpstr>Request for Steward Time</vt:lpstr>
    </vt:vector>
  </TitlesOfParts>
  <Company>Microsoft</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Roger Parent</cp:lastModifiedBy>
  <cp:revision>2</cp:revision>
  <dcterms:created xsi:type="dcterms:W3CDTF">2022-11-30T23:47:00Z</dcterms:created>
  <dcterms:modified xsi:type="dcterms:W3CDTF">2022-11-30T23:47:00Z</dcterms:modified>
</cp:coreProperties>
</file>